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4" w:rsidRPr="00D57F44" w:rsidRDefault="005258DA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Software Development</w:t>
      </w:r>
    </w:p>
    <w:p w:rsidR="00D57F44" w:rsidRPr="00D57F44" w:rsidRDefault="00D57F44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Glossary - general terminology</w:t>
      </w:r>
    </w:p>
    <w:p w:rsidR="00D57F44" w:rsidRPr="00D57F44" w:rsidRDefault="00D57F44" w:rsidP="00D57F44">
      <w:pPr>
        <w:spacing w:after="0" w:line="240" w:lineRule="auto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en-AU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851"/>
        <w:gridCol w:w="5953"/>
      </w:tblGrid>
      <w:tr w:rsidR="00A803E9" w:rsidRPr="00D57F44" w:rsidTr="00A85A9A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Word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 w:val="16"/>
                <w:szCs w:val="16"/>
                <w:lang w:eastAsia="en-AU"/>
              </w:rPr>
              <w:t>VCAA Glossary?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Meaning</w:t>
            </w: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Characteristics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5258DA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</w:pPr>
            <w:r w:rsidRPr="005258DA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convention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5258DA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5258DA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data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Design tool – data dictionary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Design tool – </w:t>
            </w:r>
            <w:proofErr w:type="spellStart"/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mockup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Design tool – object description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Design tool - pseudocode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effectiveness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="MS Gothic" w:eastAsia="MS Gothic" w:hAnsi="MS Gothic" w:cs="MS Gothic" w:hint="eastAsia"/>
                <w:bCs w:val="0"/>
                <w:color w:val="000000"/>
                <w:sz w:val="24"/>
                <w:szCs w:val="24"/>
                <w:lang w:eastAsia="en-AU"/>
              </w:rPr>
              <w:t>✓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efficiency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="MS Gothic" w:eastAsia="MS Gothic" w:hAnsi="MS Gothic" w:cs="MS Gothic" w:hint="eastAsia"/>
                <w:bCs w:val="0"/>
                <w:color w:val="000000"/>
                <w:sz w:val="24"/>
                <w:szCs w:val="24"/>
                <w:lang w:eastAsia="en-AU"/>
              </w:rPr>
              <w:t>✓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5258DA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</w:pPr>
            <w:r w:rsidRPr="005258DA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5258DA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5258DA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 w:val="24"/>
                <w:szCs w:val="24"/>
                <w:lang w:eastAsia="en-AU"/>
              </w:rPr>
              <w:t>information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Input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method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network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output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PSM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="MS Gothic" w:eastAsia="MS Gothic" w:hAnsi="MS Gothic" w:cs="MS Gothic" w:hint="eastAsia"/>
                <w:bCs w:val="0"/>
                <w:color w:val="000000"/>
                <w:szCs w:val="22"/>
                <w:lang w:eastAsia="en-AU"/>
              </w:rPr>
              <w:t>✓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Problem solving methodology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Analysis -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Design -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Development - </w:t>
            </w:r>
          </w:p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Evaluation - </w:t>
            </w: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0" w:lineRule="atLeast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>User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</w:p>
        </w:tc>
      </w:tr>
      <w:tr w:rsidR="00A803E9" w:rsidRPr="00D57F44" w:rsidTr="00D57F44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Validation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03E9" w:rsidRPr="00D57F44" w:rsidRDefault="00A803E9" w:rsidP="00D57F44">
            <w:pPr>
              <w:spacing w:after="0" w:line="0" w:lineRule="atLeast"/>
              <w:jc w:val="center"/>
              <w:rPr>
                <w:rFonts w:ascii="MS Gothic" w:eastAsia="MS Gothic" w:hAnsi="MS Gothic" w:cs="MS Gothic"/>
                <w:bCs w:val="0"/>
                <w:color w:val="000000"/>
                <w:szCs w:val="22"/>
                <w:lang w:eastAsia="en-A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Existence check – </w:t>
            </w:r>
          </w:p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Range check –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</w:pPr>
            <w:r>
              <w:rPr>
                <w:rFonts w:asciiTheme="minorHAnsi" w:eastAsia="Times New Roman" w:hAnsiTheme="minorHAnsi" w:cs="Arial"/>
                <w:bCs w:val="0"/>
                <w:color w:val="000000"/>
                <w:szCs w:val="22"/>
                <w:lang w:eastAsia="en-AU"/>
              </w:rPr>
              <w:t xml:space="preserve">Type check - </w:t>
            </w:r>
          </w:p>
        </w:tc>
      </w:tr>
    </w:tbl>
    <w:p w:rsidR="00D57F44" w:rsidRPr="00D57F44" w:rsidRDefault="00D57F44" w:rsidP="00D57F44">
      <w:pPr>
        <w:spacing w:after="240" w:line="240" w:lineRule="auto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en-AU"/>
        </w:rPr>
      </w:pPr>
    </w:p>
    <w:p w:rsidR="00655BF5" w:rsidRDefault="00655BF5">
      <w:pP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br w:type="page"/>
      </w:r>
      <w:bookmarkStart w:id="0" w:name="_GoBack"/>
      <w:bookmarkEnd w:id="0"/>
    </w:p>
    <w:p w:rsidR="00D57F44" w:rsidRPr="00D57F44" w:rsidRDefault="005258DA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lastRenderedPageBreak/>
        <w:t>Software Development</w:t>
      </w:r>
      <w:r w:rsidR="00D57F44"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 xml:space="preserve"> Unit 3 Outcome 1</w:t>
      </w:r>
    </w:p>
    <w:p w:rsidR="00D57F44" w:rsidRPr="00D57F44" w:rsidRDefault="00D57F44" w:rsidP="00655BF5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Glossary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451"/>
        <w:gridCol w:w="6506"/>
      </w:tblGrid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Word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KK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Meaning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structure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1D array (single data type, integer index) -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Record (varying data types, field index) - 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type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Internal documentation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Comments –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Meaningful names - 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module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Processing features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Instruction –</w:t>
            </w:r>
          </w:p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Procedure -  </w:t>
            </w:r>
          </w:p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Method – </w:t>
            </w:r>
          </w:p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Function –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Control structure - 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search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Linear – </w:t>
            </w:r>
          </w:p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Binary - 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Structural characteristics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XML file format - </w:t>
            </w: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024A22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Test data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A803E9" w:rsidRPr="00D57F44" w:rsidTr="00F459E8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Trace table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03E9" w:rsidRPr="00D57F44" w:rsidRDefault="00A803E9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</w:tbl>
    <w:p w:rsidR="00D57F44" w:rsidRPr="00D57F44" w:rsidRDefault="00D57F44" w:rsidP="00D57F44">
      <w:pPr>
        <w:spacing w:after="240" w:line="240" w:lineRule="auto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en-AU"/>
        </w:rPr>
      </w:pPr>
    </w:p>
    <w:p w:rsidR="00655BF5" w:rsidRDefault="00655BF5">
      <w:pP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br w:type="page"/>
      </w:r>
    </w:p>
    <w:p w:rsidR="00D57F44" w:rsidRPr="00D57F44" w:rsidRDefault="005258DA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lastRenderedPageBreak/>
        <w:t>Software Development</w:t>
      </w:r>
      <w:r w:rsidR="00D57F44"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 xml:space="preserve"> Unit 3 Outcome 2</w:t>
      </w:r>
    </w:p>
    <w:p w:rsidR="00D57F44" w:rsidRPr="00D57F44" w:rsidRDefault="00D57F44" w:rsidP="00655BF5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Glossary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454"/>
        <w:gridCol w:w="6506"/>
      </w:tblGrid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Word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KK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Meaning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024A22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Acquisition of data</w:t>
            </w: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 to determine requirements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024A22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Interview-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Survey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Observation - 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Application architecture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16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Mobile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Rich client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Peer to peer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Internet applications - 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Constraints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Economic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Legal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Technical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Usability - 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Context diagram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flow diagram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Design constraints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Useability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Affordability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Security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Interoperability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Marketability -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Functional requirement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Goal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Information system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Legislation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18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ownership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Privacy of data - </w:t>
            </w: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Naming conventions – solution elements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Non-functional requirement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Objective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Organisation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17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- dependencies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Project management – </w:t>
            </w: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lastRenderedPageBreak/>
              <w:t>Gantt chart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lastRenderedPageBreak/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lastRenderedPageBreak/>
              <w:t>Project management - milestones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- resources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- sequencing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– task identification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– time allocation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scope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Security – design – authentication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Security – design – data protection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15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SRS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D57F44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Unified modelling language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D57F44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Use case diagram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D57F44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User experience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F0784A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User interface (UI)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</w:tbl>
    <w:p w:rsidR="00D57F44" w:rsidRPr="00D57F44" w:rsidRDefault="00D57F44" w:rsidP="00D57F44">
      <w:pPr>
        <w:spacing w:after="0" w:line="240" w:lineRule="auto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en-AU"/>
        </w:rPr>
      </w:pPr>
    </w:p>
    <w:p w:rsidR="00655BF5" w:rsidRDefault="00655BF5">
      <w:pP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br w:type="page"/>
      </w:r>
    </w:p>
    <w:p w:rsidR="00D57F44" w:rsidRPr="00D57F44" w:rsidRDefault="005258DA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lastRenderedPageBreak/>
        <w:t>Software Development</w:t>
      </w:r>
      <w:r w:rsidR="00D57F44"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 xml:space="preserve"> Unit 4 Outcome 1</w:t>
      </w:r>
    </w:p>
    <w:p w:rsidR="00D57F44" w:rsidRPr="00D57F44" w:rsidRDefault="00D57F44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Glossary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454"/>
        <w:gridCol w:w="6493"/>
      </w:tblGrid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Word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KK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Meaning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access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File size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Storage medium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Organisation of files - 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structures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Associative arrays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Dictionaries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Hash tables - 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File management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Security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Archiving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Backing up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Disposal - 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Processing features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Instruction –</w:t>
            </w:r>
          </w:p>
          <w:p w:rsidR="0079326A" w:rsidRDefault="0079326A" w:rsidP="008F0669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Procedure -  </w:t>
            </w:r>
          </w:p>
          <w:p w:rsidR="0079326A" w:rsidRDefault="0079326A" w:rsidP="008F0669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Method – </w:t>
            </w:r>
          </w:p>
          <w:p w:rsidR="0079326A" w:rsidRDefault="0079326A" w:rsidP="008F0669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Function – </w:t>
            </w:r>
          </w:p>
          <w:p w:rsidR="0079326A" w:rsidRPr="00D57F44" w:rsidRDefault="0079326A" w:rsidP="008F0669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Control structure - 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management progress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Annotations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Adjustments to tasks/timeframes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Logs - </w:t>
            </w: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Project plan – factors influencing effectiveness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BD7E88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Sorting (algorithm complexity and time)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Selection sort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Quick sort - </w:t>
            </w:r>
          </w:p>
        </w:tc>
      </w:tr>
    </w:tbl>
    <w:p w:rsidR="00D57F44" w:rsidRPr="00D57F44" w:rsidRDefault="00D57F44" w:rsidP="00D57F44">
      <w:pPr>
        <w:spacing w:after="240" w:line="240" w:lineRule="auto"/>
        <w:rPr>
          <w:rFonts w:asciiTheme="minorHAnsi" w:eastAsia="Times New Roman" w:hAnsiTheme="minorHAnsi" w:cs="Times New Roman"/>
          <w:bCs w:val="0"/>
          <w:color w:val="auto"/>
          <w:sz w:val="24"/>
          <w:szCs w:val="24"/>
          <w:lang w:eastAsia="en-AU"/>
        </w:rPr>
      </w:pPr>
    </w:p>
    <w:p w:rsidR="00655BF5" w:rsidRDefault="00655BF5">
      <w:pP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br w:type="page"/>
      </w:r>
    </w:p>
    <w:p w:rsidR="00D57F44" w:rsidRPr="00D57F44" w:rsidRDefault="005258DA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lastRenderedPageBreak/>
        <w:t>Software Development</w:t>
      </w:r>
      <w:r w:rsidR="00D57F44"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 xml:space="preserve"> Unit 4 Outcome 2</w:t>
      </w:r>
    </w:p>
    <w:p w:rsidR="00D57F44" w:rsidRPr="00D57F44" w:rsidRDefault="00D57F44" w:rsidP="00D57F44">
      <w:pPr>
        <w:spacing w:after="0" w:line="240" w:lineRule="auto"/>
        <w:rPr>
          <w:rFonts w:asciiTheme="minorHAnsi" w:eastAsia="Times New Roman" w:hAnsiTheme="minorHAnsi" w:cs="Times New Roman"/>
          <w:b/>
          <w:bCs w:val="0"/>
          <w:color w:val="auto"/>
          <w:sz w:val="24"/>
          <w:szCs w:val="24"/>
          <w:lang w:eastAsia="en-AU"/>
        </w:rPr>
      </w:pPr>
      <w:r w:rsidRPr="00D57F44">
        <w:rPr>
          <w:rFonts w:asciiTheme="minorHAnsi" w:eastAsia="Times New Roman" w:hAnsiTheme="minorHAnsi" w:cs="Arial"/>
          <w:b/>
          <w:bCs w:val="0"/>
          <w:color w:val="000000"/>
          <w:szCs w:val="22"/>
          <w:lang w:eastAsia="en-AU"/>
        </w:rPr>
        <w:t>Glossary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454"/>
        <w:gridCol w:w="6493"/>
      </w:tblGrid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Word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KK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diagStripe" w:color="FFFF00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/>
                <w:bCs w:val="0"/>
                <w:color w:val="auto"/>
                <w:sz w:val="24"/>
                <w:szCs w:val="24"/>
                <w:lang w:eastAsia="en-AU"/>
              </w:rPr>
            </w:pPr>
            <w:r w:rsidRPr="00D57F44">
              <w:rPr>
                <w:rFonts w:asciiTheme="minorHAnsi" w:eastAsia="Times New Roman" w:hAnsiTheme="minorHAnsi" w:cs="Arial"/>
                <w:b/>
                <w:bCs w:val="0"/>
                <w:color w:val="000000"/>
                <w:szCs w:val="22"/>
                <w:lang w:eastAsia="en-AU"/>
              </w:rPr>
              <w:t>Meaning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Conflict - data management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mining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integrity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4</w:t>
            </w:r>
          </w:p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BD7E88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Accuracy </w:t>
            </w: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–</w:t>
            </w:r>
            <w:r w:rsidRPr="00BD7E88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Timeliness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Reasonableness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Authenticity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Correctness – </w:t>
            </w:r>
          </w:p>
          <w:p w:rsidR="0079326A" w:rsidRPr="00D57F44" w:rsidRDefault="00AC2536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E</w:t>
            </w:r>
            <w:r w:rsidR="0079326A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ffect of poor integrity on dependant systems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BD7E88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Interactions generated by information systems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BD7E88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 w:rsidRPr="00BD7E88"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Inputs, outputs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Internet – technical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Intranet – technical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D57F44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Legislation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Privacy Act 1988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Privacy and Data Protection Act 2014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Copyright Act 1968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Spam Act 2003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Charter of Human Rights and Responsibilities Act 2012 -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Protocols- hardware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Managing data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Controlling data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Securing data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Protocols- software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Managing data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Controlling data – </w:t>
            </w:r>
          </w:p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Securing data -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Protocols- technical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13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Managing data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Controlling data – </w:t>
            </w:r>
          </w:p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Securing data -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Security – physical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storage – </w:t>
            </w:r>
          </w:p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communication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Security – software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storage – </w:t>
            </w:r>
          </w:p>
          <w:p w:rsidR="00D57F44" w:rsidRPr="00D57F44" w:rsidRDefault="0079326A" w:rsidP="008F0669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communication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Stakeholders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Threats to data – accidental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Types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Causes – </w:t>
            </w:r>
          </w:p>
          <w:p w:rsidR="0079326A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integrity – </w:t>
            </w:r>
          </w:p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security - 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lastRenderedPageBreak/>
              <w:t>Threats to data – deliberate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Types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Causes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integrity – </w:t>
            </w:r>
          </w:p>
          <w:p w:rsidR="00D57F44" w:rsidRPr="00D57F44" w:rsidRDefault="0079326A" w:rsidP="008B64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security -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Threats to data – events-based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Types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Causes – </w:t>
            </w:r>
          </w:p>
          <w:p w:rsidR="0079326A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Data integrity – </w:t>
            </w:r>
          </w:p>
          <w:p w:rsidR="0079326A" w:rsidRPr="00D57F44" w:rsidRDefault="0079326A" w:rsidP="008B64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Data security -</w:t>
            </w: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Tracing transactions between users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Virtual private network – technical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Wired network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  <w:tr w:rsidR="0079326A" w:rsidRPr="00D57F44" w:rsidTr="008B6444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 xml:space="preserve">Wireless network 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57F44" w:rsidRPr="00D57F44" w:rsidRDefault="0079326A" w:rsidP="00D57F44">
            <w:pPr>
              <w:spacing w:after="0" w:line="0" w:lineRule="atLeast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  <w:r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6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9326A" w:rsidRPr="00D57F44" w:rsidRDefault="0079326A" w:rsidP="00D57F44">
            <w:pPr>
              <w:spacing w:after="0" w:line="240" w:lineRule="auto"/>
              <w:rPr>
                <w:rFonts w:asciiTheme="minorHAnsi" w:eastAsia="Times New Roman" w:hAnsiTheme="minorHAnsi" w:cs="Times New Roman"/>
                <w:bCs w:val="0"/>
                <w:color w:val="auto"/>
                <w:sz w:val="24"/>
                <w:szCs w:val="24"/>
                <w:lang w:eastAsia="en-AU"/>
              </w:rPr>
            </w:pPr>
          </w:p>
        </w:tc>
      </w:tr>
    </w:tbl>
    <w:p w:rsidR="009929B0" w:rsidRPr="00D57F44" w:rsidRDefault="009929B0">
      <w:pPr>
        <w:rPr>
          <w:rFonts w:asciiTheme="minorHAnsi" w:hAnsiTheme="minorHAnsi"/>
        </w:rPr>
      </w:pPr>
    </w:p>
    <w:sectPr w:rsidR="009929B0" w:rsidRPr="00D57F44" w:rsidSect="00655BF5">
      <w:foot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EA" w:rsidRDefault="00DB13EA" w:rsidP="003502F6">
      <w:pPr>
        <w:spacing w:after="0" w:line="240" w:lineRule="auto"/>
      </w:pPr>
      <w:r>
        <w:separator/>
      </w:r>
    </w:p>
  </w:endnote>
  <w:endnote w:type="continuationSeparator" w:id="0">
    <w:p w:rsidR="00DB13EA" w:rsidRDefault="00DB13EA" w:rsidP="0035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F6" w:rsidRPr="003502F6" w:rsidRDefault="003502F6">
    <w:pPr>
      <w:pStyle w:val="Footer"/>
      <w:rPr>
        <w:lang w:val="en-US"/>
      </w:rPr>
    </w:pPr>
    <w:r>
      <w:rPr>
        <w:lang w:val="en-US"/>
      </w:rPr>
      <w:t>Natalie Heath, Marcellin College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EA" w:rsidRDefault="00DB13EA" w:rsidP="003502F6">
      <w:pPr>
        <w:spacing w:after="0" w:line="240" w:lineRule="auto"/>
      </w:pPr>
      <w:r>
        <w:separator/>
      </w:r>
    </w:p>
  </w:footnote>
  <w:footnote w:type="continuationSeparator" w:id="0">
    <w:p w:rsidR="00DB13EA" w:rsidRDefault="00DB13EA" w:rsidP="00350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44"/>
    <w:rsid w:val="00024A22"/>
    <w:rsid w:val="001121D5"/>
    <w:rsid w:val="003502F6"/>
    <w:rsid w:val="003C37F6"/>
    <w:rsid w:val="005258DA"/>
    <w:rsid w:val="00655BF5"/>
    <w:rsid w:val="00676AF6"/>
    <w:rsid w:val="006D44A5"/>
    <w:rsid w:val="007338DB"/>
    <w:rsid w:val="0079326A"/>
    <w:rsid w:val="00806102"/>
    <w:rsid w:val="008B6444"/>
    <w:rsid w:val="009929B0"/>
    <w:rsid w:val="009D3751"/>
    <w:rsid w:val="00A803E9"/>
    <w:rsid w:val="00A85A9A"/>
    <w:rsid w:val="00AC2536"/>
    <w:rsid w:val="00B54A70"/>
    <w:rsid w:val="00BD070B"/>
    <w:rsid w:val="00BD7E88"/>
    <w:rsid w:val="00C66D47"/>
    <w:rsid w:val="00D57F44"/>
    <w:rsid w:val="00DB13EA"/>
    <w:rsid w:val="00F0784A"/>
    <w:rsid w:val="00F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bCs/>
        <w:color w:val="000000" w:themeColor="text1"/>
        <w:sz w:val="22"/>
        <w:szCs w:val="3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F6"/>
  </w:style>
  <w:style w:type="paragraph" w:styleId="Footer">
    <w:name w:val="footer"/>
    <w:basedOn w:val="Normal"/>
    <w:link w:val="FooterChar"/>
    <w:uiPriority w:val="99"/>
    <w:unhideWhenUsed/>
    <w:rsid w:val="003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bCs/>
        <w:color w:val="000000" w:themeColor="text1"/>
        <w:sz w:val="22"/>
        <w:szCs w:val="3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2F6"/>
  </w:style>
  <w:style w:type="paragraph" w:styleId="Footer">
    <w:name w:val="footer"/>
    <w:basedOn w:val="Normal"/>
    <w:link w:val="FooterChar"/>
    <w:uiPriority w:val="99"/>
    <w:unhideWhenUsed/>
    <w:rsid w:val="00350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 College</dc:creator>
  <cp:lastModifiedBy>Marcellin College</cp:lastModifiedBy>
  <cp:revision>15</cp:revision>
  <cp:lastPrinted>2015-10-19T21:31:00Z</cp:lastPrinted>
  <dcterms:created xsi:type="dcterms:W3CDTF">2015-10-19T21:31:00Z</dcterms:created>
  <dcterms:modified xsi:type="dcterms:W3CDTF">2016-11-21T03:58:00Z</dcterms:modified>
</cp:coreProperties>
</file>