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DC" w:rsidRDefault="0080587B">
      <w:r>
        <w:t>Toy library</w:t>
      </w:r>
      <w:r w:rsidR="004D37FF">
        <w:t xml:space="preserve"> themed SAC’s – future ideas</w:t>
      </w:r>
    </w:p>
    <w:p w:rsidR="0080587B" w:rsidRPr="00E959EE" w:rsidRDefault="0080587B" w:rsidP="0080587B">
      <w:pPr>
        <w:pStyle w:val="ListParagraph"/>
        <w:numPr>
          <w:ilvl w:val="0"/>
          <w:numId w:val="1"/>
        </w:numPr>
        <w:rPr>
          <w:i/>
        </w:rPr>
      </w:pPr>
      <w:r w:rsidRPr="00E959EE">
        <w:rPr>
          <w:i/>
        </w:rPr>
        <w:t>O301 – Online community for parents regarding child safety</w:t>
      </w:r>
    </w:p>
    <w:p w:rsidR="0080587B" w:rsidRPr="00E959EE" w:rsidRDefault="0080587B" w:rsidP="0080587B">
      <w:pPr>
        <w:pStyle w:val="ListParagraph"/>
        <w:numPr>
          <w:ilvl w:val="0"/>
          <w:numId w:val="1"/>
        </w:numPr>
        <w:rPr>
          <w:i/>
        </w:rPr>
      </w:pPr>
      <w:r w:rsidRPr="00E959EE">
        <w:rPr>
          <w:i/>
        </w:rPr>
        <w:t xml:space="preserve">O302 – </w:t>
      </w:r>
      <w:r w:rsidR="004D37FF">
        <w:rPr>
          <w:i/>
        </w:rPr>
        <w:t xml:space="preserve">Toy </w:t>
      </w:r>
      <w:r w:rsidRPr="00E959EE">
        <w:rPr>
          <w:i/>
        </w:rPr>
        <w:t>borrowing database</w:t>
      </w:r>
    </w:p>
    <w:p w:rsidR="0080587B" w:rsidRPr="00E959EE" w:rsidRDefault="0080587B" w:rsidP="0080587B">
      <w:pPr>
        <w:pStyle w:val="ListParagraph"/>
        <w:numPr>
          <w:ilvl w:val="0"/>
          <w:numId w:val="1"/>
        </w:numPr>
        <w:rPr>
          <w:i/>
        </w:rPr>
      </w:pPr>
      <w:r w:rsidRPr="00E959EE">
        <w:rPr>
          <w:i/>
        </w:rPr>
        <w:t>O401 – purchasing &amp; inventory records</w:t>
      </w:r>
      <w:r w:rsidR="004D37FF">
        <w:rPr>
          <w:i/>
        </w:rPr>
        <w:t xml:space="preserve"> or possibly members lists</w:t>
      </w:r>
    </w:p>
    <w:p w:rsidR="0080587B" w:rsidRPr="00E959EE" w:rsidRDefault="0080587B" w:rsidP="0080587B">
      <w:pPr>
        <w:pStyle w:val="ListParagraph"/>
        <w:numPr>
          <w:ilvl w:val="0"/>
          <w:numId w:val="1"/>
        </w:numPr>
        <w:rPr>
          <w:i/>
        </w:rPr>
      </w:pPr>
      <w:r w:rsidRPr="00E959EE">
        <w:rPr>
          <w:i/>
        </w:rPr>
        <w:t>O402 – storage of child images, mail-outs, distributing parental contacts</w:t>
      </w:r>
    </w:p>
    <w:p w:rsidR="0080587B" w:rsidRDefault="006755C9" w:rsidP="00E959EE">
      <w:pPr>
        <w:pStyle w:val="Heading1"/>
        <w:jc w:val="center"/>
      </w:pPr>
      <w:r>
        <w:t>IT Applications</w:t>
      </w:r>
    </w:p>
    <w:p w:rsidR="006755C9" w:rsidRDefault="006755C9" w:rsidP="00E959EE">
      <w:pPr>
        <w:pStyle w:val="Heading1"/>
        <w:jc w:val="center"/>
      </w:pPr>
      <w:r>
        <w:t>Unit 3 Outcome 1</w:t>
      </w:r>
    </w:p>
    <w:p w:rsidR="006755C9" w:rsidRDefault="006755C9" w:rsidP="00E959EE">
      <w:pPr>
        <w:pStyle w:val="Heading1"/>
        <w:jc w:val="center"/>
      </w:pPr>
      <w:r>
        <w:t>Tiny Tim’s Toy Trades</w:t>
      </w:r>
    </w:p>
    <w:p w:rsidR="00E959EE" w:rsidRPr="00E959EE" w:rsidRDefault="005E7C0F" w:rsidP="005E7C0F">
      <w:pPr>
        <w:pStyle w:val="Heading2"/>
      </w:pPr>
      <w:r>
        <w:t>Background</w:t>
      </w:r>
    </w:p>
    <w:p w:rsidR="0052070B" w:rsidRDefault="006755C9" w:rsidP="00E959EE">
      <w:pPr>
        <w:jc w:val="both"/>
      </w:pPr>
      <w:r>
        <w:t>Late in the year 200</w:t>
      </w:r>
      <w:r w:rsidR="00AF08B4">
        <w:t>2</w:t>
      </w:r>
      <w:r>
        <w:t xml:space="preserve">, Tiny Tim finally made his great escape from the clutches of the evil Ebenezer Scrooge </w:t>
      </w:r>
      <w:r w:rsidR="00AF08B4">
        <w:t xml:space="preserve">by outrunning the robot dogs that shoot bees, over the barbed wire fence, through the land mines and down to the beach. From there he swam 5 km into the deep waters of English Channel before being picked up by a passing freighter on its way to Australia. Tiny applied successfully to the Australian government and achieved refugee status and started his new life in Melbourne’s northern suburbs. Since that happy day when Tiny gained his freedom, his whole life has changed for the better, he met and married the lovely Mary Contrary and together they a have had a baby boy, Jiminy. </w:t>
      </w:r>
    </w:p>
    <w:p w:rsidR="006755C9" w:rsidRDefault="00AF08B4" w:rsidP="00E959EE">
      <w:pPr>
        <w:jc w:val="both"/>
      </w:pPr>
      <w:r>
        <w:t xml:space="preserve">Being a refugee, Tiny did not have access to much money and felt that he was unable to provide all of the toys that </w:t>
      </w:r>
      <w:proofErr w:type="spellStart"/>
      <w:r w:rsidR="00CD1E03">
        <w:t>Rintin</w:t>
      </w:r>
      <w:proofErr w:type="spellEnd"/>
      <w:r>
        <w:t xml:space="preserve"> wanted for play and development. Tiny noticed that every couple of weeks, his neighbours, the </w:t>
      </w:r>
      <w:proofErr w:type="spellStart"/>
      <w:r w:rsidR="006E0073">
        <w:t>Twists</w:t>
      </w:r>
      <w:r>
        <w:t>’s</w:t>
      </w:r>
      <w:proofErr w:type="spellEnd"/>
      <w:r>
        <w:t xml:space="preserve"> would throw away one or more of the toys </w:t>
      </w:r>
      <w:r w:rsidR="006E0073">
        <w:t xml:space="preserve">Oliver </w:t>
      </w:r>
      <w:r>
        <w:t xml:space="preserve">or </w:t>
      </w:r>
      <w:r w:rsidR="006E0073">
        <w:t>Nancy</w:t>
      </w:r>
      <w:r>
        <w:t xml:space="preserve"> had outgrown and he started thinking of a way he could provide toys not only for </w:t>
      </w:r>
      <w:proofErr w:type="spellStart"/>
      <w:r w:rsidR="00CD1E03">
        <w:t>Rintin</w:t>
      </w:r>
      <w:proofErr w:type="spellEnd"/>
      <w:r>
        <w:t xml:space="preserve">, but for </w:t>
      </w:r>
      <w:r w:rsidR="00E959EE">
        <w:t>many of the other children in the area</w:t>
      </w:r>
      <w:r w:rsidR="0052070B">
        <w:t>, older and younger</w:t>
      </w:r>
      <w:r w:rsidR="00E959EE">
        <w:t xml:space="preserve">. </w:t>
      </w:r>
      <w:r w:rsidR="00680D03">
        <w:t xml:space="preserve">Tiny Tim </w:t>
      </w:r>
      <w:r w:rsidR="009A5779">
        <w:t xml:space="preserve">has spent the past couple of months contacting as many of his friends as he could and asked them all to donate </w:t>
      </w:r>
      <w:r w:rsidR="00CD1E03">
        <w:t>any</w:t>
      </w:r>
      <w:r w:rsidR="009A5779">
        <w:t xml:space="preserve"> of the toys their children have out grown or don’t play with anymore to a collective pool he has called Tin</w:t>
      </w:r>
      <w:r w:rsidR="0052070B">
        <w:t>y</w:t>
      </w:r>
      <w:r w:rsidR="009A5779">
        <w:t xml:space="preserve"> Tim’s Toy Trades (TTTT). </w:t>
      </w:r>
    </w:p>
    <w:p w:rsidR="009A5779" w:rsidRDefault="009A5779" w:rsidP="00E959EE">
      <w:pPr>
        <w:jc w:val="both"/>
      </w:pPr>
      <w:r>
        <w:t xml:space="preserve">TTTT has become such a successful venture that Tiny no longer has time to spend volunteering at the Charles Dickens home for overweight geese and has decided that </w:t>
      </w:r>
      <w:r w:rsidR="00CD1E03">
        <w:t>the toy trades needs to become a national franchise.</w:t>
      </w:r>
      <w:r w:rsidR="0052070B">
        <w:t xml:space="preserve"> Tiny would has like to get a website created where all of his current families can safely discuss the latest toys, child rearing techniques and organise play dates. Additionally, Tiny would like to use parts of this site to advertise to non-members when and where toy trades occur, attempt to get toy distributors to donate toys and/or money and of course to get new members to become part of the TTTT family. </w:t>
      </w:r>
    </w:p>
    <w:p w:rsidR="005E7C0F" w:rsidRDefault="0052070B" w:rsidP="00E959EE">
      <w:pPr>
        <w:jc w:val="both"/>
      </w:pPr>
      <w:r>
        <w:t xml:space="preserve">Tiny has </w:t>
      </w:r>
      <w:r w:rsidR="006E0073">
        <w:t xml:space="preserve">asked you to design him a prototype website which will have the look and feel of the website including links, user interface but with limited functionality. Note: the web developers at </w:t>
      </w:r>
      <w:r w:rsidR="00EF0989">
        <w:t>2</w:t>
      </w:r>
      <w:r w:rsidR="006E0073">
        <w:t xml:space="preserve">Cities Websites Inc. will be developing the fully working version at a time to be decided. </w:t>
      </w:r>
      <w:r w:rsidR="005E7C0F">
        <w:t xml:space="preserve">Some of </w:t>
      </w:r>
      <w:r w:rsidR="005E7C0F">
        <w:lastRenderedPageBreak/>
        <w:t xml:space="preserve">the features which you develop may be simulated, but will need to show how it </w:t>
      </w:r>
      <w:r w:rsidR="005E7C0F">
        <w:rPr>
          <w:i/>
        </w:rPr>
        <w:t>would</w:t>
      </w:r>
      <w:r w:rsidR="005E7C0F">
        <w:t xml:space="preserve"> work in real life.  Tiny will provide you with images/video of toys and sample member details. </w:t>
      </w:r>
    </w:p>
    <w:p w:rsidR="007D57E5" w:rsidRDefault="007D57E5" w:rsidP="007D57E5">
      <w:pPr>
        <w:pStyle w:val="Heading1"/>
      </w:pPr>
      <w:r>
        <w:t>Task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4172"/>
        <w:gridCol w:w="3774"/>
      </w:tblGrid>
      <w:tr w:rsidR="005861C2" w:rsidTr="005861C2">
        <w:tc>
          <w:tcPr>
            <w:tcW w:w="1296" w:type="dxa"/>
          </w:tcPr>
          <w:p w:rsidR="005861C2" w:rsidRDefault="005861C2" w:rsidP="005861C2">
            <w:pPr>
              <w:pStyle w:val="Heading2"/>
            </w:pPr>
            <w:r>
              <w:t>Analysis</w:t>
            </w:r>
          </w:p>
        </w:tc>
        <w:tc>
          <w:tcPr>
            <w:tcW w:w="4172" w:type="dxa"/>
            <w:vAlign w:val="bottom"/>
          </w:tcPr>
          <w:p w:rsidR="005861C2" w:rsidRPr="005861C2" w:rsidRDefault="005861C2" w:rsidP="005861C2">
            <w:pPr>
              <w:rPr>
                <w:sz w:val="18"/>
              </w:rPr>
            </w:pPr>
            <w:r w:rsidRPr="005861C2">
              <w:rPr>
                <w:sz w:val="18"/>
              </w:rPr>
              <w:t>(to be submitted</w:t>
            </w:r>
            <w:r w:rsidR="00660FCD">
              <w:rPr>
                <w:sz w:val="18"/>
              </w:rPr>
              <w:t xml:space="preserve"> via email</w:t>
            </w:r>
            <w:r w:rsidRPr="005861C2">
              <w:rPr>
                <w:sz w:val="18"/>
              </w:rPr>
              <w:t xml:space="preserve"> at the end of 1</w:t>
            </w:r>
            <w:r w:rsidRPr="005861C2">
              <w:rPr>
                <w:sz w:val="18"/>
                <w:vertAlign w:val="superscript"/>
              </w:rPr>
              <w:t>st</w:t>
            </w:r>
            <w:r w:rsidRPr="005861C2">
              <w:rPr>
                <w:sz w:val="18"/>
              </w:rPr>
              <w:t xml:space="preserve"> lesson)</w:t>
            </w:r>
          </w:p>
        </w:tc>
        <w:tc>
          <w:tcPr>
            <w:tcW w:w="3774" w:type="dxa"/>
            <w:vAlign w:val="bottom"/>
          </w:tcPr>
          <w:p w:rsidR="005861C2" w:rsidRPr="005861C2" w:rsidRDefault="00660FCD" w:rsidP="005861C2">
            <w:pPr>
              <w:rPr>
                <w:sz w:val="24"/>
              </w:rPr>
            </w:pPr>
            <w:r>
              <w:rPr>
                <w:sz w:val="24"/>
              </w:rPr>
              <w:t>8</w:t>
            </w:r>
            <w:r w:rsidR="005861C2" w:rsidRPr="005861C2">
              <w:rPr>
                <w:sz w:val="24"/>
              </w:rPr>
              <w:t xml:space="preserve"> marks</w:t>
            </w:r>
          </w:p>
        </w:tc>
      </w:tr>
    </w:tbl>
    <w:p w:rsidR="005E7C0F" w:rsidRDefault="005E7C0F" w:rsidP="005E7C0F">
      <w:pPr>
        <w:pStyle w:val="Heading2"/>
      </w:pPr>
    </w:p>
    <w:p w:rsidR="005E7C0F" w:rsidRDefault="005E7C0F" w:rsidP="005E7C0F">
      <w:pPr>
        <w:pStyle w:val="ListParagraph"/>
        <w:numPr>
          <w:ilvl w:val="0"/>
          <w:numId w:val="2"/>
        </w:numPr>
      </w:pPr>
      <w:r>
        <w:t xml:space="preserve">What is the current problem that the website is </w:t>
      </w:r>
      <w:r w:rsidR="00A62EE4">
        <w:t>going to solve?</w:t>
      </w:r>
    </w:p>
    <w:p w:rsidR="00A62EE4" w:rsidRDefault="00A62EE4" w:rsidP="005E7C0F">
      <w:pPr>
        <w:pStyle w:val="ListParagraph"/>
        <w:numPr>
          <w:ilvl w:val="0"/>
          <w:numId w:val="2"/>
        </w:numPr>
      </w:pPr>
      <w:r>
        <w:t xml:space="preserve">Which type(s) of website would be best be used to meet </w:t>
      </w:r>
      <w:proofErr w:type="spellStart"/>
      <w:r>
        <w:t>Tiny’s</w:t>
      </w:r>
      <w:proofErr w:type="spellEnd"/>
      <w:r>
        <w:t xml:space="preserve"> goals? Justify your responses. </w:t>
      </w:r>
      <w:r w:rsidRPr="00A62EE4">
        <w:t>You may choose from one or more from the following list (blogs, chat rooms, forums, social networking and wikis)</w:t>
      </w:r>
      <w:r>
        <w:t>.</w:t>
      </w:r>
      <w:r w:rsidRPr="00A62EE4">
        <w:t xml:space="preserve"> </w:t>
      </w:r>
      <w:r>
        <w:rPr>
          <w:highlight w:val="yellow"/>
        </w:rPr>
        <w:t>– are we allowed to give this list?</w:t>
      </w:r>
    </w:p>
    <w:p w:rsidR="005861C2" w:rsidRDefault="00A62EE4" w:rsidP="005E7C0F">
      <w:pPr>
        <w:pStyle w:val="ListParagraph"/>
        <w:numPr>
          <w:ilvl w:val="0"/>
          <w:numId w:val="2"/>
        </w:numPr>
      </w:pPr>
      <w:r>
        <w:t>Identify any technical constraints</w:t>
      </w:r>
      <w:r w:rsidR="005861C2">
        <w:t xml:space="preserve"> for developing the system</w:t>
      </w:r>
    </w:p>
    <w:p w:rsidR="00A62EE4" w:rsidRDefault="005861C2" w:rsidP="005E7C0F">
      <w:pPr>
        <w:pStyle w:val="ListParagraph"/>
        <w:numPr>
          <w:ilvl w:val="0"/>
          <w:numId w:val="2"/>
        </w:numPr>
      </w:pPr>
      <w:r>
        <w:t xml:space="preserve">Identify and explain any non-technical constraints on the solution, including, but not limited to privacy, copyright and human rights requirements and social online protocols. </w:t>
      </w:r>
      <w:r w:rsidRPr="005861C2">
        <w:rPr>
          <w:highlight w:val="yellow"/>
        </w:rPr>
        <w:t>Again, should this list be given?</w:t>
      </w:r>
    </w:p>
    <w:p w:rsidR="005861C2" w:rsidRPr="005E7C0F" w:rsidRDefault="005861C2" w:rsidP="005E7C0F">
      <w:pPr>
        <w:pStyle w:val="ListParagraph"/>
        <w:numPr>
          <w:ilvl w:val="0"/>
          <w:numId w:val="2"/>
        </w:num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4219"/>
        <w:gridCol w:w="3826"/>
      </w:tblGrid>
      <w:tr w:rsidR="00660FCD" w:rsidTr="00660FCD">
        <w:tc>
          <w:tcPr>
            <w:tcW w:w="1197" w:type="dxa"/>
          </w:tcPr>
          <w:p w:rsidR="00660FCD" w:rsidRDefault="00660FCD" w:rsidP="00BF05B3">
            <w:pPr>
              <w:pStyle w:val="Heading2"/>
            </w:pPr>
            <w:r>
              <w:t>Design</w:t>
            </w:r>
          </w:p>
        </w:tc>
        <w:tc>
          <w:tcPr>
            <w:tcW w:w="4219" w:type="dxa"/>
            <w:vAlign w:val="bottom"/>
          </w:tcPr>
          <w:p w:rsidR="00660FCD" w:rsidRPr="005861C2" w:rsidRDefault="00660FCD" w:rsidP="005861C2">
            <w:pPr>
              <w:rPr>
                <w:sz w:val="18"/>
              </w:rPr>
            </w:pPr>
            <w:r w:rsidRPr="005861C2">
              <w:rPr>
                <w:sz w:val="18"/>
              </w:rPr>
              <w:t xml:space="preserve">(to be submitted at the end of </w:t>
            </w:r>
            <w:r>
              <w:rPr>
                <w:sz w:val="18"/>
              </w:rPr>
              <w:t>3</w:t>
            </w:r>
            <w:r w:rsidRPr="005861C2">
              <w:rPr>
                <w:sz w:val="18"/>
                <w:vertAlign w:val="superscript"/>
              </w:rPr>
              <w:t>rd</w:t>
            </w:r>
            <w:r>
              <w:rPr>
                <w:sz w:val="18"/>
              </w:rPr>
              <w:t xml:space="preserve"> </w:t>
            </w:r>
            <w:r w:rsidRPr="005861C2">
              <w:rPr>
                <w:sz w:val="18"/>
              </w:rPr>
              <w:t xml:space="preserve"> lesson)</w:t>
            </w:r>
          </w:p>
        </w:tc>
        <w:tc>
          <w:tcPr>
            <w:tcW w:w="3826" w:type="dxa"/>
            <w:vAlign w:val="bottom"/>
          </w:tcPr>
          <w:p w:rsidR="00660FCD" w:rsidRPr="005861C2" w:rsidRDefault="00660FCD" w:rsidP="00BF05B3">
            <w:pPr>
              <w:rPr>
                <w:sz w:val="24"/>
              </w:rPr>
            </w:pPr>
            <w:r>
              <w:rPr>
                <w:sz w:val="24"/>
              </w:rPr>
              <w:t>12</w:t>
            </w:r>
            <w:r w:rsidRPr="005861C2">
              <w:rPr>
                <w:sz w:val="24"/>
              </w:rPr>
              <w:t xml:space="preserve"> marks</w:t>
            </w:r>
          </w:p>
        </w:tc>
      </w:tr>
    </w:tbl>
    <w:p w:rsidR="00A62EE4" w:rsidRDefault="005861C2" w:rsidP="00A62EE4">
      <w:pPr>
        <w:pStyle w:val="ListParagraph"/>
        <w:numPr>
          <w:ilvl w:val="0"/>
          <w:numId w:val="3"/>
        </w:numPr>
      </w:pPr>
      <w:r>
        <w:t xml:space="preserve">Using as many different design tools as you see appropriate, represent the functionality and appearance of the prototype website.  Blank A4 paper will be supplied for this. </w:t>
      </w:r>
    </w:p>
    <w:p w:rsidR="005861C2" w:rsidRPr="00A62EE4" w:rsidRDefault="005861C2" w:rsidP="00A62EE4">
      <w:pPr>
        <w:pStyle w:val="ListParagraph"/>
        <w:numPr>
          <w:ilvl w:val="0"/>
          <w:numId w:val="3"/>
        </w:num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897"/>
        <w:gridCol w:w="3527"/>
      </w:tblGrid>
      <w:tr w:rsidR="00660FCD" w:rsidTr="00BF05B3">
        <w:tc>
          <w:tcPr>
            <w:tcW w:w="1197" w:type="dxa"/>
          </w:tcPr>
          <w:p w:rsidR="00660FCD" w:rsidRDefault="00660FCD" w:rsidP="00BF05B3">
            <w:pPr>
              <w:pStyle w:val="Heading2"/>
            </w:pPr>
            <w:r>
              <w:t>Development</w:t>
            </w:r>
          </w:p>
        </w:tc>
        <w:tc>
          <w:tcPr>
            <w:tcW w:w="4219" w:type="dxa"/>
            <w:vAlign w:val="bottom"/>
          </w:tcPr>
          <w:p w:rsidR="00660FCD" w:rsidRPr="005861C2" w:rsidRDefault="00660FCD" w:rsidP="00660FCD">
            <w:pPr>
              <w:rPr>
                <w:sz w:val="18"/>
              </w:rPr>
            </w:pPr>
            <w:r w:rsidRPr="005861C2">
              <w:rPr>
                <w:sz w:val="18"/>
              </w:rPr>
              <w:t xml:space="preserve">(to be submitted at the end of </w:t>
            </w:r>
            <w:r>
              <w:rPr>
                <w:sz w:val="18"/>
              </w:rPr>
              <w:t>6</w:t>
            </w:r>
            <w:r w:rsidRPr="00660FCD">
              <w:rPr>
                <w:sz w:val="18"/>
                <w:vertAlign w:val="superscript"/>
              </w:rPr>
              <w:t>th</w:t>
            </w:r>
            <w:r>
              <w:rPr>
                <w:sz w:val="18"/>
              </w:rPr>
              <w:t xml:space="preserve"> </w:t>
            </w:r>
            <w:r w:rsidRPr="005861C2">
              <w:rPr>
                <w:sz w:val="18"/>
              </w:rPr>
              <w:t xml:space="preserve"> lesson)</w:t>
            </w:r>
          </w:p>
        </w:tc>
        <w:tc>
          <w:tcPr>
            <w:tcW w:w="3826" w:type="dxa"/>
            <w:vAlign w:val="bottom"/>
          </w:tcPr>
          <w:p w:rsidR="00660FCD" w:rsidRPr="005861C2" w:rsidRDefault="00660FCD" w:rsidP="00BF05B3">
            <w:pPr>
              <w:rPr>
                <w:sz w:val="24"/>
              </w:rPr>
            </w:pPr>
            <w:r>
              <w:rPr>
                <w:sz w:val="24"/>
              </w:rPr>
              <w:t>20</w:t>
            </w:r>
            <w:r w:rsidRPr="005861C2">
              <w:rPr>
                <w:sz w:val="24"/>
              </w:rPr>
              <w:t xml:space="preserve"> marks</w:t>
            </w:r>
          </w:p>
        </w:tc>
      </w:tr>
    </w:tbl>
    <w:p w:rsidR="0052070B" w:rsidRDefault="00660FCD" w:rsidP="00660FCD">
      <w:pPr>
        <w:pStyle w:val="ListParagraph"/>
        <w:numPr>
          <w:ilvl w:val="0"/>
          <w:numId w:val="4"/>
        </w:numPr>
        <w:jc w:val="both"/>
      </w:pPr>
      <w:r>
        <w:t>Develop a prototype website to meet the needs of Tiny and the TTTT. Note you will be evaluated on the following criteria</w:t>
      </w:r>
    </w:p>
    <w:p w:rsidR="00660FCD" w:rsidRDefault="00660FCD" w:rsidP="00660FCD">
      <w:pPr>
        <w:pStyle w:val="ListParagraph"/>
        <w:numPr>
          <w:ilvl w:val="1"/>
          <w:numId w:val="4"/>
        </w:numPr>
        <w:jc w:val="both"/>
      </w:pPr>
      <w:r>
        <w:t xml:space="preserve">How well it meets </w:t>
      </w:r>
      <w:proofErr w:type="spellStart"/>
      <w:r>
        <w:t>Tiny’s</w:t>
      </w:r>
      <w:proofErr w:type="spellEnd"/>
      <w:r>
        <w:t xml:space="preserve"> goals</w:t>
      </w:r>
    </w:p>
    <w:p w:rsidR="00660FCD" w:rsidRDefault="00660FCD" w:rsidP="00660FCD">
      <w:pPr>
        <w:pStyle w:val="ListParagraph"/>
        <w:numPr>
          <w:ilvl w:val="1"/>
          <w:numId w:val="4"/>
        </w:numPr>
        <w:jc w:val="both"/>
      </w:pPr>
      <w:r>
        <w:t>Data validation – including but not limited to spelling and grammar</w:t>
      </w:r>
    </w:p>
    <w:p w:rsidR="00660FCD" w:rsidRDefault="00660FCD" w:rsidP="00660FCD">
      <w:pPr>
        <w:pStyle w:val="ListParagraph"/>
        <w:numPr>
          <w:ilvl w:val="1"/>
          <w:numId w:val="4"/>
        </w:numPr>
        <w:jc w:val="both"/>
      </w:pPr>
      <w:r>
        <w:t>Adherence to standard internet formats and conventions</w:t>
      </w:r>
    </w:p>
    <w:p w:rsidR="00660FCD" w:rsidRDefault="00660FCD" w:rsidP="00660FCD">
      <w:pPr>
        <w:pStyle w:val="ListParagraph"/>
        <w:numPr>
          <w:ilvl w:val="1"/>
          <w:numId w:val="4"/>
        </w:numPr>
        <w:jc w:val="both"/>
      </w:pPr>
      <w:r>
        <w:t>Levels of proficiency and expertise with Dreamweaver</w:t>
      </w:r>
    </w:p>
    <w:p w:rsidR="00660FCD" w:rsidRDefault="00660FCD" w:rsidP="00660FCD">
      <w:pPr>
        <w:pStyle w:val="ListParagraph"/>
        <w:numPr>
          <w:ilvl w:val="1"/>
          <w:numId w:val="4"/>
        </w:numPr>
        <w:jc w:val="both"/>
      </w:pPr>
      <w:r>
        <w:t>Attractiveness</w:t>
      </w:r>
    </w:p>
    <w:p w:rsidR="00660FCD" w:rsidRDefault="00660FCD" w:rsidP="00660FCD">
      <w:pPr>
        <w:pStyle w:val="ListParagraph"/>
        <w:numPr>
          <w:ilvl w:val="1"/>
          <w:numId w:val="4"/>
        </w:numPr>
        <w:jc w:val="both"/>
      </w:pPr>
      <w:r>
        <w:t>Ease of use</w:t>
      </w:r>
    </w:p>
    <w:p w:rsidR="00660FCD" w:rsidRDefault="00660FCD" w:rsidP="00660FCD">
      <w:pPr>
        <w:pStyle w:val="ListParagraph"/>
        <w:numPr>
          <w:ilvl w:val="0"/>
          <w:numId w:val="4"/>
        </w:numPr>
        <w:jc w:val="both"/>
      </w:pPr>
      <w:r>
        <w:t>Evidence that all elements of the website have been thoroughly tested via a testing table similar to the one below</w:t>
      </w:r>
    </w:p>
    <w:tbl>
      <w:tblPr>
        <w:tblStyle w:val="TableGrid"/>
        <w:tblW w:w="0" w:type="auto"/>
        <w:tblLook w:val="04A0" w:firstRow="1" w:lastRow="0" w:firstColumn="1" w:lastColumn="0" w:noHBand="0" w:noVBand="1"/>
      </w:tblPr>
      <w:tblGrid>
        <w:gridCol w:w="1848"/>
        <w:gridCol w:w="1848"/>
        <w:gridCol w:w="1848"/>
        <w:gridCol w:w="1849"/>
        <w:gridCol w:w="1849"/>
      </w:tblGrid>
      <w:tr w:rsidR="00660FCD" w:rsidTr="00660FCD">
        <w:tc>
          <w:tcPr>
            <w:tcW w:w="1848" w:type="dxa"/>
          </w:tcPr>
          <w:p w:rsidR="00660FCD" w:rsidRDefault="00660FCD" w:rsidP="00660FCD">
            <w:pPr>
              <w:jc w:val="both"/>
            </w:pPr>
            <w:r w:rsidRPr="00660FCD">
              <w:t>What is to be tested</w:t>
            </w:r>
          </w:p>
        </w:tc>
        <w:tc>
          <w:tcPr>
            <w:tcW w:w="1848" w:type="dxa"/>
          </w:tcPr>
          <w:p w:rsidR="00660FCD" w:rsidRDefault="007D57E5" w:rsidP="00660FCD">
            <w:pPr>
              <w:jc w:val="both"/>
            </w:pPr>
            <w:r w:rsidRPr="00660FCD">
              <w:t>Test data to be used</w:t>
            </w:r>
          </w:p>
        </w:tc>
        <w:tc>
          <w:tcPr>
            <w:tcW w:w="1848" w:type="dxa"/>
          </w:tcPr>
          <w:p w:rsidR="00660FCD" w:rsidRDefault="007D57E5" w:rsidP="00660FCD">
            <w:pPr>
              <w:jc w:val="both"/>
            </w:pPr>
            <w:r w:rsidRPr="00660FCD">
              <w:t>Expected result</w:t>
            </w:r>
          </w:p>
        </w:tc>
        <w:tc>
          <w:tcPr>
            <w:tcW w:w="1849" w:type="dxa"/>
          </w:tcPr>
          <w:p w:rsidR="00660FCD" w:rsidRDefault="007D57E5" w:rsidP="00660FCD">
            <w:pPr>
              <w:jc w:val="both"/>
            </w:pPr>
            <w:r w:rsidRPr="00660FCD">
              <w:t>Actual result</w:t>
            </w:r>
          </w:p>
        </w:tc>
        <w:tc>
          <w:tcPr>
            <w:tcW w:w="1849" w:type="dxa"/>
          </w:tcPr>
          <w:p w:rsidR="00660FCD" w:rsidRDefault="007D57E5" w:rsidP="00660FCD">
            <w:pPr>
              <w:jc w:val="both"/>
            </w:pPr>
            <w:r w:rsidRPr="00660FCD">
              <w:t>Corrections made</w:t>
            </w:r>
          </w:p>
        </w:tc>
      </w:tr>
      <w:tr w:rsidR="007D57E5" w:rsidTr="00660FCD">
        <w:tc>
          <w:tcPr>
            <w:tcW w:w="1848" w:type="dxa"/>
          </w:tcPr>
          <w:p w:rsidR="007D57E5" w:rsidRPr="00660FCD" w:rsidRDefault="007D57E5" w:rsidP="00660FCD">
            <w:pPr>
              <w:jc w:val="both"/>
            </w:pPr>
          </w:p>
        </w:tc>
        <w:tc>
          <w:tcPr>
            <w:tcW w:w="1848" w:type="dxa"/>
          </w:tcPr>
          <w:p w:rsidR="007D57E5" w:rsidRPr="00660FCD" w:rsidRDefault="007D57E5" w:rsidP="00660FCD">
            <w:pPr>
              <w:jc w:val="both"/>
            </w:pPr>
          </w:p>
        </w:tc>
        <w:tc>
          <w:tcPr>
            <w:tcW w:w="1848" w:type="dxa"/>
          </w:tcPr>
          <w:p w:rsidR="007D57E5" w:rsidRPr="00660FCD" w:rsidRDefault="007D57E5" w:rsidP="00660FCD">
            <w:pPr>
              <w:jc w:val="both"/>
            </w:pPr>
          </w:p>
        </w:tc>
        <w:tc>
          <w:tcPr>
            <w:tcW w:w="1849" w:type="dxa"/>
          </w:tcPr>
          <w:p w:rsidR="007D57E5" w:rsidRPr="00660FCD" w:rsidRDefault="007D57E5" w:rsidP="00660FCD">
            <w:pPr>
              <w:jc w:val="both"/>
            </w:pPr>
          </w:p>
        </w:tc>
        <w:tc>
          <w:tcPr>
            <w:tcW w:w="1849" w:type="dxa"/>
          </w:tcPr>
          <w:p w:rsidR="007D57E5" w:rsidRPr="00660FCD" w:rsidRDefault="007D57E5" w:rsidP="00660FCD">
            <w:pPr>
              <w:jc w:val="both"/>
            </w:pPr>
          </w:p>
        </w:tc>
      </w:tr>
      <w:tr w:rsidR="007D57E5" w:rsidTr="00660FCD">
        <w:tc>
          <w:tcPr>
            <w:tcW w:w="1848" w:type="dxa"/>
          </w:tcPr>
          <w:p w:rsidR="007D57E5" w:rsidRPr="00660FCD" w:rsidRDefault="007D57E5" w:rsidP="00660FCD">
            <w:pPr>
              <w:jc w:val="both"/>
            </w:pPr>
          </w:p>
        </w:tc>
        <w:tc>
          <w:tcPr>
            <w:tcW w:w="1848" w:type="dxa"/>
          </w:tcPr>
          <w:p w:rsidR="007D57E5" w:rsidRPr="00660FCD" w:rsidRDefault="007D57E5" w:rsidP="00660FCD">
            <w:pPr>
              <w:jc w:val="both"/>
            </w:pPr>
          </w:p>
        </w:tc>
        <w:tc>
          <w:tcPr>
            <w:tcW w:w="1848" w:type="dxa"/>
          </w:tcPr>
          <w:p w:rsidR="007D57E5" w:rsidRPr="00660FCD" w:rsidRDefault="007D57E5" w:rsidP="00660FCD">
            <w:pPr>
              <w:jc w:val="both"/>
            </w:pPr>
          </w:p>
        </w:tc>
        <w:tc>
          <w:tcPr>
            <w:tcW w:w="1849" w:type="dxa"/>
          </w:tcPr>
          <w:p w:rsidR="007D57E5" w:rsidRPr="00660FCD" w:rsidRDefault="007D57E5" w:rsidP="00660FCD">
            <w:pPr>
              <w:jc w:val="both"/>
            </w:pPr>
          </w:p>
        </w:tc>
        <w:tc>
          <w:tcPr>
            <w:tcW w:w="1849" w:type="dxa"/>
          </w:tcPr>
          <w:p w:rsidR="007D57E5" w:rsidRPr="00660FCD" w:rsidRDefault="007D57E5" w:rsidP="00660FCD">
            <w:pPr>
              <w:jc w:val="both"/>
            </w:pPr>
          </w:p>
        </w:tc>
      </w:tr>
    </w:tbl>
    <w:p w:rsidR="0052070B" w:rsidRDefault="0052070B" w:rsidP="00E959EE">
      <w:pPr>
        <w:jc w:val="both"/>
      </w:pPr>
    </w:p>
    <w:p w:rsidR="00E959EE" w:rsidRDefault="00E959EE" w:rsidP="00E959EE">
      <w:pPr>
        <w:jc w:val="both"/>
      </w:pPr>
    </w:p>
    <w:p w:rsidR="00EF0989" w:rsidRDefault="00EF0989">
      <w:r>
        <w:br w:type="page"/>
      </w:r>
    </w:p>
    <w:p w:rsidR="00AF08B4" w:rsidRDefault="00EF0989" w:rsidP="00EF0989">
      <w:pPr>
        <w:pStyle w:val="Heading1"/>
      </w:pPr>
      <w:r>
        <w:lastRenderedPageBreak/>
        <w:t>Task 2</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4219"/>
        <w:gridCol w:w="3826"/>
      </w:tblGrid>
      <w:tr w:rsidR="00EF0989" w:rsidTr="00BF05B3">
        <w:tc>
          <w:tcPr>
            <w:tcW w:w="1197" w:type="dxa"/>
          </w:tcPr>
          <w:p w:rsidR="00EF0989" w:rsidRDefault="00EF0989" w:rsidP="00BF05B3">
            <w:pPr>
              <w:pStyle w:val="Heading2"/>
            </w:pPr>
            <w:r>
              <w:t>Report</w:t>
            </w:r>
          </w:p>
        </w:tc>
        <w:tc>
          <w:tcPr>
            <w:tcW w:w="4219" w:type="dxa"/>
            <w:vAlign w:val="bottom"/>
          </w:tcPr>
          <w:p w:rsidR="00EF0989" w:rsidRPr="005861C2" w:rsidRDefault="00EF0989" w:rsidP="00BF05B3">
            <w:pPr>
              <w:rPr>
                <w:sz w:val="18"/>
              </w:rPr>
            </w:pPr>
            <w:r>
              <w:rPr>
                <w:sz w:val="18"/>
              </w:rPr>
              <w:t>1 lesson only, hand written 300-400 words</w:t>
            </w:r>
          </w:p>
        </w:tc>
        <w:tc>
          <w:tcPr>
            <w:tcW w:w="3826" w:type="dxa"/>
            <w:vAlign w:val="bottom"/>
          </w:tcPr>
          <w:p w:rsidR="00EF0989" w:rsidRPr="005861C2" w:rsidRDefault="00EF0989" w:rsidP="00BF05B3">
            <w:pPr>
              <w:rPr>
                <w:sz w:val="24"/>
              </w:rPr>
            </w:pPr>
            <w:r>
              <w:rPr>
                <w:sz w:val="24"/>
              </w:rPr>
              <w:t>1</w:t>
            </w:r>
            <w:r>
              <w:rPr>
                <w:sz w:val="24"/>
              </w:rPr>
              <w:t>0</w:t>
            </w:r>
            <w:r w:rsidRPr="005861C2">
              <w:rPr>
                <w:sz w:val="24"/>
              </w:rPr>
              <w:t xml:space="preserve"> marks</w:t>
            </w:r>
          </w:p>
        </w:tc>
      </w:tr>
    </w:tbl>
    <w:p w:rsidR="00EF0989" w:rsidRDefault="00EF0989" w:rsidP="0080587B"/>
    <w:p w:rsidR="00EF0989" w:rsidRDefault="00EF0989" w:rsidP="0080587B">
      <w:r>
        <w:t>Your proposal has been conditionally accepted by Tiny, before he goes through with hiring 2Cities Websites Inc. Tiny would like you to explain to him a few things about online communities and website hosting in general. He needs a deeper understanding of why you have chosen those particular web 2.0 technologies. Also, his finance advisor has asked to know the hardware and software requirements</w:t>
      </w:r>
      <w:r w:rsidR="004D37FF">
        <w:t xml:space="preserve"> are that</w:t>
      </w:r>
      <w:r>
        <w:t xml:space="preserve"> he is going to need to invest in to make host the sites</w:t>
      </w:r>
      <w:r w:rsidR="000B61B1">
        <w:t xml:space="preserve"> and why it’s required</w:t>
      </w:r>
      <w:r w:rsidR="004D37FF">
        <w:t xml:space="preserve">. </w:t>
      </w:r>
    </w:p>
    <w:p w:rsidR="004D37FF" w:rsidRDefault="004D37FF" w:rsidP="0080587B">
      <w:r w:rsidRPr="004D37FF">
        <w:rPr>
          <w:highlight w:val="yellow"/>
        </w:rPr>
        <w:t>Is this broad enough</w:t>
      </w:r>
      <w:bookmarkStart w:id="0" w:name="_GoBack"/>
      <w:bookmarkEnd w:id="0"/>
      <w:r w:rsidRPr="004D37FF">
        <w:rPr>
          <w:highlight w:val="yellow"/>
        </w:rPr>
        <w:t>?</w:t>
      </w:r>
    </w:p>
    <w:sectPr w:rsidR="004D3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BEF"/>
    <w:multiLevelType w:val="hybridMultilevel"/>
    <w:tmpl w:val="280EE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CC01993"/>
    <w:multiLevelType w:val="hybridMultilevel"/>
    <w:tmpl w:val="80B2B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65F215E"/>
    <w:multiLevelType w:val="hybridMultilevel"/>
    <w:tmpl w:val="99A4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558064E"/>
    <w:multiLevelType w:val="hybridMultilevel"/>
    <w:tmpl w:val="342E5090"/>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7B"/>
    <w:rsid w:val="000B61B1"/>
    <w:rsid w:val="00152FDC"/>
    <w:rsid w:val="004D37FF"/>
    <w:rsid w:val="0052070B"/>
    <w:rsid w:val="005861C2"/>
    <w:rsid w:val="005E7C0F"/>
    <w:rsid w:val="00660FCD"/>
    <w:rsid w:val="006755C9"/>
    <w:rsid w:val="00680D03"/>
    <w:rsid w:val="006E0073"/>
    <w:rsid w:val="007D57E5"/>
    <w:rsid w:val="0080587B"/>
    <w:rsid w:val="009A5779"/>
    <w:rsid w:val="00A62EE4"/>
    <w:rsid w:val="00AF08B4"/>
    <w:rsid w:val="00CD1E03"/>
    <w:rsid w:val="00E959EE"/>
    <w:rsid w:val="00EF0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59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7C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87B"/>
    <w:pPr>
      <w:ind w:left="720"/>
      <w:contextualSpacing/>
    </w:pPr>
  </w:style>
  <w:style w:type="character" w:customStyle="1" w:styleId="Heading1Char">
    <w:name w:val="Heading 1 Char"/>
    <w:basedOn w:val="DefaultParagraphFont"/>
    <w:link w:val="Heading1"/>
    <w:uiPriority w:val="9"/>
    <w:rsid w:val="00E959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7C0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86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59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7C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87B"/>
    <w:pPr>
      <w:ind w:left="720"/>
      <w:contextualSpacing/>
    </w:pPr>
  </w:style>
  <w:style w:type="character" w:customStyle="1" w:styleId="Heading1Char">
    <w:name w:val="Heading 1 Char"/>
    <w:basedOn w:val="DefaultParagraphFont"/>
    <w:link w:val="Heading1"/>
    <w:uiPriority w:val="9"/>
    <w:rsid w:val="00E959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7C0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86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BF69-EC02-4ED4-B7CB-D97DEB29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ATKINSON-BUCK, Damien</dc:creator>
  <cp:lastModifiedBy>ATKINSON-BUCK, Damien</cp:lastModifiedBy>
  <cp:revision>4</cp:revision>
  <dcterms:created xsi:type="dcterms:W3CDTF">2012-02-28T00:44:00Z</dcterms:created>
  <dcterms:modified xsi:type="dcterms:W3CDTF">2012-02-28T06:32:00Z</dcterms:modified>
</cp:coreProperties>
</file>