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917" w:rsidRDefault="001D3318" w:rsidP="001D3318">
      <w:r>
        <w:rPr>
          <w:noProof/>
        </w:rPr>
        <w:drawing>
          <wp:anchor distT="0" distB="0" distL="114300" distR="114300" simplePos="0" relativeHeight="251658240" behindDoc="0" locked="0" layoutInCell="1" allowOverlap="1" wp14:anchorId="6E13699F" wp14:editId="79C7F61D">
            <wp:simplePos x="0" y="0"/>
            <wp:positionH relativeFrom="column">
              <wp:posOffset>4476115</wp:posOffset>
            </wp:positionH>
            <wp:positionV relativeFrom="paragraph">
              <wp:posOffset>-175260</wp:posOffset>
            </wp:positionV>
            <wp:extent cx="1041400" cy="888365"/>
            <wp:effectExtent l="0" t="0" r="6350" b="6985"/>
            <wp:wrapSquare wrapText="bothSides"/>
            <wp:docPr id="3" name="Picture 3" descr="Deakin University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akin University Austral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4AA982C" wp14:editId="7F9CB775">
            <wp:extent cx="1820849" cy="449153"/>
            <wp:effectExtent l="0" t="0" r="8255" b="8255"/>
            <wp:docPr id="1" name="Picture 1" descr="Victorian Association for the Teaching of 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an Association for the Teaching of Englis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914" cy="45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3A36FDCA" wp14:editId="6AB2F2A4">
            <wp:extent cx="2083241" cy="481745"/>
            <wp:effectExtent l="0" t="0" r="0" b="0"/>
            <wp:docPr id="2" name="Picture 2" descr="Monash University -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ash University -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484" cy="48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318" w:rsidRDefault="001D3318" w:rsidP="001D33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3318" w:rsidRPr="00C85BD2" w:rsidRDefault="001D3318" w:rsidP="001D3318">
      <w:pPr>
        <w:pStyle w:val="BodyText"/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t xml:space="preserve">Teachers’ professional writing workshops: Call for </w:t>
      </w:r>
      <w:r w:rsidRPr="00C85BD2">
        <w:rPr>
          <w:rFonts w:ascii="Arial" w:hAnsi="Arial" w:cs="Arial"/>
          <w:b/>
          <w:sz w:val="34"/>
        </w:rPr>
        <w:t>participants</w:t>
      </w:r>
    </w:p>
    <w:p w:rsidR="001D3318" w:rsidRDefault="001D3318" w:rsidP="001D3318">
      <w:pPr>
        <w:pStyle w:val="BodyText"/>
        <w:rPr>
          <w:rFonts w:ascii="Arial" w:hAnsi="Arial" w:cs="Arial"/>
          <w:b/>
          <w:sz w:val="24"/>
        </w:rPr>
      </w:pPr>
    </w:p>
    <w:p w:rsidR="001D3318" w:rsidRPr="00C85BD2" w:rsidRDefault="001D3318" w:rsidP="001D3318">
      <w:pPr>
        <w:pStyle w:val="BodyText"/>
        <w:rPr>
          <w:rFonts w:ascii="Arial" w:hAnsi="Arial" w:cs="Arial"/>
          <w:b/>
          <w:bCs/>
          <w:sz w:val="24"/>
        </w:rPr>
      </w:pPr>
      <w:r w:rsidRPr="00C85BD2">
        <w:rPr>
          <w:rFonts w:ascii="Arial" w:hAnsi="Arial" w:cs="Arial"/>
          <w:b/>
          <w:bCs/>
          <w:sz w:val="24"/>
        </w:rPr>
        <w:t>Developing the professional capacity of English teachers in a period of standards based reforms</w:t>
      </w:r>
    </w:p>
    <w:p w:rsidR="001D3318" w:rsidRDefault="001D3318" w:rsidP="001D3318">
      <w:pPr>
        <w:pStyle w:val="BodyText"/>
        <w:rPr>
          <w:rFonts w:ascii="Arial" w:hAnsi="Arial" w:cs="Arial"/>
          <w:b/>
          <w:sz w:val="24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</w:rPr>
      </w:pPr>
      <w:r w:rsidRPr="00C1623C">
        <w:rPr>
          <w:rFonts w:ascii="Arial" w:hAnsi="Arial" w:cs="Arial"/>
          <w:sz w:val="24"/>
        </w:rPr>
        <w:t xml:space="preserve">VATE is </w:t>
      </w:r>
      <w:r>
        <w:rPr>
          <w:rFonts w:ascii="Arial" w:hAnsi="Arial" w:cs="Arial"/>
          <w:sz w:val="24"/>
        </w:rPr>
        <w:t>collaborating on this project with teacher educators and researchers in the</w:t>
      </w:r>
      <w:r w:rsidRPr="00C1623C">
        <w:rPr>
          <w:rFonts w:ascii="Arial" w:hAnsi="Arial" w:cs="Arial"/>
          <w:sz w:val="24"/>
        </w:rPr>
        <w:t xml:space="preserve"> Faculty of Education at Monash University</w:t>
      </w:r>
      <w:r>
        <w:rPr>
          <w:rFonts w:ascii="Arial" w:hAnsi="Arial" w:cs="Arial"/>
          <w:sz w:val="24"/>
        </w:rPr>
        <w:t xml:space="preserve"> and in the School of Education at Deakin University</w:t>
      </w:r>
      <w:r w:rsidRPr="00C1623C">
        <w:rPr>
          <w:rFonts w:ascii="Arial" w:hAnsi="Arial" w:cs="Arial"/>
          <w:sz w:val="24"/>
        </w:rPr>
        <w:t xml:space="preserve">. The project is examining </w:t>
      </w:r>
      <w:r>
        <w:rPr>
          <w:rFonts w:ascii="Arial" w:hAnsi="Arial" w:cs="Arial"/>
          <w:sz w:val="24"/>
        </w:rPr>
        <w:t>how English teachers’ work has changed over</w:t>
      </w:r>
      <w:r w:rsidRPr="00C1623C">
        <w:rPr>
          <w:rFonts w:ascii="Arial" w:hAnsi="Arial" w:cs="Arial"/>
          <w:sz w:val="24"/>
        </w:rPr>
        <w:t xml:space="preserve"> the last 10 years </w:t>
      </w:r>
      <w:r>
        <w:rPr>
          <w:rFonts w:ascii="Arial" w:hAnsi="Arial" w:cs="Arial"/>
          <w:sz w:val="24"/>
        </w:rPr>
        <w:t>or so due to the influence</w:t>
      </w:r>
      <w:r w:rsidRPr="00C1623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of </w:t>
      </w:r>
      <w:r w:rsidRPr="00C1623C">
        <w:rPr>
          <w:rFonts w:ascii="Arial" w:hAnsi="Arial" w:cs="Arial"/>
          <w:sz w:val="24"/>
        </w:rPr>
        <w:t>standards-based reforms</w:t>
      </w:r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eg</w:t>
      </w:r>
      <w:proofErr w:type="spellEnd"/>
      <w:r>
        <w:rPr>
          <w:rFonts w:ascii="Arial" w:hAnsi="Arial" w:cs="Arial"/>
          <w:sz w:val="24"/>
        </w:rPr>
        <w:t xml:space="preserve"> NAPLAN, AITSL Teacher Standards, Australian Curriculum, increased standardisation and accountability </w:t>
      </w:r>
      <w:proofErr w:type="spellStart"/>
      <w:r>
        <w:rPr>
          <w:rFonts w:ascii="Arial" w:hAnsi="Arial" w:cs="Arial"/>
          <w:sz w:val="24"/>
        </w:rPr>
        <w:t>etc</w:t>
      </w:r>
      <w:proofErr w:type="spellEnd"/>
      <w:r>
        <w:rPr>
          <w:rFonts w:ascii="Arial" w:hAnsi="Arial" w:cs="Arial"/>
          <w:sz w:val="24"/>
        </w:rPr>
        <w:t xml:space="preserve">). </w:t>
      </w:r>
    </w:p>
    <w:p w:rsidR="001D3318" w:rsidRDefault="001D3318" w:rsidP="001D3318">
      <w:pPr>
        <w:pStyle w:val="BodyText"/>
        <w:rPr>
          <w:rFonts w:ascii="Arial" w:hAnsi="Arial" w:cs="Arial"/>
          <w:sz w:val="24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  <w:lang w:val="en-US"/>
        </w:rPr>
        <w:t>project aims to ex</w:t>
      </w:r>
      <w:r w:rsidRPr="00C1623C">
        <w:rPr>
          <w:rFonts w:ascii="Arial" w:hAnsi="Arial" w:cs="Arial"/>
          <w:sz w:val="24"/>
          <w:lang w:val="en-US"/>
        </w:rPr>
        <w:t xml:space="preserve">plore how narrative writing, dialogue and collaboration </w:t>
      </w:r>
      <w:r>
        <w:rPr>
          <w:rFonts w:ascii="Arial" w:hAnsi="Arial" w:cs="Arial"/>
          <w:sz w:val="24"/>
          <w:lang w:val="en-US"/>
        </w:rPr>
        <w:t xml:space="preserve">in professional networks (such as VATE) </w:t>
      </w:r>
      <w:r w:rsidRPr="00C1623C">
        <w:rPr>
          <w:rFonts w:ascii="Arial" w:hAnsi="Arial" w:cs="Arial"/>
          <w:sz w:val="24"/>
          <w:lang w:val="en-US"/>
        </w:rPr>
        <w:t xml:space="preserve">might enable English teachers to negotiate </w:t>
      </w:r>
      <w:r>
        <w:rPr>
          <w:rFonts w:ascii="Arial" w:hAnsi="Arial" w:cs="Arial"/>
          <w:sz w:val="24"/>
          <w:lang w:val="en-US"/>
        </w:rPr>
        <w:t xml:space="preserve">the </w:t>
      </w:r>
      <w:r w:rsidRPr="00C1623C">
        <w:rPr>
          <w:rFonts w:ascii="Arial" w:hAnsi="Arial" w:cs="Arial"/>
          <w:sz w:val="24"/>
          <w:lang w:val="en-US"/>
        </w:rPr>
        <w:t>difficult policy and professional environments</w:t>
      </w:r>
      <w:r>
        <w:rPr>
          <w:rFonts w:ascii="Arial" w:hAnsi="Arial" w:cs="Arial"/>
          <w:sz w:val="24"/>
          <w:lang w:val="en-US"/>
        </w:rPr>
        <w:t xml:space="preserve"> they currently work in.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9766A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You are invited to participate in three writing workshops during </w:t>
      </w:r>
      <w:r w:rsidR="0019766A">
        <w:rPr>
          <w:rFonts w:ascii="Arial" w:hAnsi="Arial" w:cs="Arial"/>
          <w:sz w:val="24"/>
          <w:lang w:val="en-US"/>
        </w:rPr>
        <w:t>S</w:t>
      </w:r>
      <w:r>
        <w:rPr>
          <w:rFonts w:ascii="Arial" w:hAnsi="Arial" w:cs="Arial"/>
          <w:sz w:val="24"/>
          <w:lang w:val="en-US"/>
        </w:rPr>
        <w:t>emester</w:t>
      </w:r>
      <w:r w:rsidR="0019766A">
        <w:rPr>
          <w:rFonts w:ascii="Arial" w:hAnsi="Arial" w:cs="Arial"/>
          <w:sz w:val="24"/>
          <w:lang w:val="en-US"/>
        </w:rPr>
        <w:t xml:space="preserve"> 2</w:t>
      </w:r>
      <w:r>
        <w:rPr>
          <w:rFonts w:ascii="Arial" w:hAnsi="Arial" w:cs="Arial"/>
          <w:sz w:val="24"/>
          <w:lang w:val="en-US"/>
        </w:rPr>
        <w:t xml:space="preserve">. 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Pr="00C4116B" w:rsidRDefault="001D3318" w:rsidP="001D3318">
      <w:pPr>
        <w:pStyle w:val="BodyText"/>
        <w:ind w:left="720"/>
        <w:rPr>
          <w:rFonts w:ascii="Arial" w:hAnsi="Arial" w:cs="Arial"/>
          <w:sz w:val="24"/>
          <w:lang w:val="en-US"/>
        </w:rPr>
      </w:pPr>
      <w:r w:rsidRPr="00C4116B">
        <w:rPr>
          <w:rFonts w:ascii="Arial" w:hAnsi="Arial" w:cs="Arial"/>
          <w:sz w:val="24"/>
          <w:lang w:val="en-US"/>
        </w:rPr>
        <w:t>Wednesday 28 August 6pm-7.30pm</w:t>
      </w:r>
    </w:p>
    <w:p w:rsidR="001D3318" w:rsidRPr="00C4116B" w:rsidRDefault="001D3318" w:rsidP="001D3318">
      <w:pPr>
        <w:pStyle w:val="BodyText"/>
        <w:ind w:left="720"/>
        <w:rPr>
          <w:rFonts w:ascii="Arial" w:hAnsi="Arial" w:cs="Arial"/>
          <w:sz w:val="24"/>
          <w:lang w:val="en-US"/>
        </w:rPr>
      </w:pPr>
      <w:r w:rsidRPr="00C4116B">
        <w:rPr>
          <w:rFonts w:ascii="Arial" w:hAnsi="Arial" w:cs="Arial"/>
          <w:sz w:val="24"/>
          <w:lang w:val="en-US"/>
        </w:rPr>
        <w:t>Wednesday 2 October 6pm-7.30pm</w:t>
      </w:r>
    </w:p>
    <w:p w:rsidR="001D3318" w:rsidRPr="00C4116B" w:rsidRDefault="001D3318" w:rsidP="001D3318">
      <w:pPr>
        <w:pStyle w:val="BodyText"/>
        <w:ind w:left="720"/>
        <w:rPr>
          <w:rFonts w:ascii="Arial" w:hAnsi="Arial" w:cs="Arial"/>
          <w:sz w:val="24"/>
          <w:lang w:val="en-US"/>
        </w:rPr>
      </w:pPr>
      <w:r w:rsidRPr="00C4116B">
        <w:rPr>
          <w:rFonts w:ascii="Arial" w:hAnsi="Arial" w:cs="Arial"/>
          <w:sz w:val="24"/>
          <w:lang w:val="en-US"/>
        </w:rPr>
        <w:t>Wednesday 27 November 6pm-7.30pm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Workshops will be face-to-face and online and will run for about 1.5 hours each. Participants will share experiences and ideas, create narratives (written, visual, audio </w:t>
      </w:r>
      <w:proofErr w:type="spellStart"/>
      <w:r>
        <w:rPr>
          <w:rFonts w:ascii="Arial" w:hAnsi="Arial" w:cs="Arial"/>
          <w:sz w:val="24"/>
          <w:lang w:val="en-US"/>
        </w:rPr>
        <w:t>etc</w:t>
      </w:r>
      <w:proofErr w:type="spellEnd"/>
      <w:r>
        <w:rPr>
          <w:rFonts w:ascii="Arial" w:hAnsi="Arial" w:cs="Arial"/>
          <w:sz w:val="24"/>
          <w:lang w:val="en-US"/>
        </w:rPr>
        <w:t>) and discuss the current and future challenges of English teaching in a supportive and open environment. You don’t necessarily have to commit to the three sessions, although this would be preferable.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Workshops will be held at VATE </w:t>
      </w:r>
      <w:r w:rsidR="0019766A">
        <w:rPr>
          <w:rFonts w:ascii="Arial" w:hAnsi="Arial" w:cs="Arial"/>
          <w:sz w:val="24"/>
          <w:lang w:val="en-US"/>
        </w:rPr>
        <w:t>(134-6 Cambridge St</w:t>
      </w:r>
      <w:bookmarkStart w:id="0" w:name="_GoBack"/>
      <w:bookmarkEnd w:id="0"/>
      <w:r w:rsidR="0019766A">
        <w:rPr>
          <w:rFonts w:ascii="Arial" w:hAnsi="Arial" w:cs="Arial"/>
          <w:sz w:val="24"/>
          <w:lang w:val="en-US"/>
        </w:rPr>
        <w:t xml:space="preserve">., Collingwood) </w:t>
      </w:r>
      <w:r>
        <w:rPr>
          <w:rFonts w:ascii="Arial" w:hAnsi="Arial" w:cs="Arial"/>
          <w:sz w:val="24"/>
          <w:lang w:val="en-US"/>
        </w:rPr>
        <w:t>with supper provided. Participants in rural or regional areas are strongly encouraged to participate via online services which will be available.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We encourage pre-service teachers, early career teachers, experienced teachers, teacher educators and those working in non-traditional contexts outside typical secondary schools, to get involved.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Graham Parr and Scott </w:t>
      </w:r>
      <w:proofErr w:type="spellStart"/>
      <w:r>
        <w:rPr>
          <w:rFonts w:ascii="Arial" w:hAnsi="Arial" w:cs="Arial"/>
          <w:sz w:val="24"/>
          <w:lang w:val="en-US"/>
        </w:rPr>
        <w:t>Bulfin</w:t>
      </w:r>
      <w:proofErr w:type="spellEnd"/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Project Coordinators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Faculty of Education, </w:t>
      </w:r>
      <w:proofErr w:type="spellStart"/>
      <w:r>
        <w:rPr>
          <w:rFonts w:ascii="Arial" w:hAnsi="Arial" w:cs="Arial"/>
          <w:sz w:val="24"/>
          <w:lang w:val="en-US"/>
        </w:rPr>
        <w:t>Monash</w:t>
      </w:r>
      <w:proofErr w:type="spellEnd"/>
      <w:r>
        <w:rPr>
          <w:rFonts w:ascii="Arial" w:hAnsi="Arial" w:cs="Arial"/>
          <w:sz w:val="24"/>
          <w:lang w:val="en-US"/>
        </w:rPr>
        <w:t xml:space="preserve"> University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>To register for the workshops and receive more detailed information, please contact:</w:t>
      </w:r>
    </w:p>
    <w:p w:rsidR="001D3318" w:rsidRDefault="001D3318" w:rsidP="001D3318">
      <w:pPr>
        <w:pStyle w:val="BodyText"/>
        <w:rPr>
          <w:rFonts w:ascii="Arial" w:hAnsi="Arial" w:cs="Arial"/>
          <w:sz w:val="24"/>
          <w:lang w:val="en-US"/>
        </w:rPr>
      </w:pPr>
    </w:p>
    <w:p w:rsidR="001D3318" w:rsidRPr="00C4116B" w:rsidRDefault="001D3318" w:rsidP="001D3318">
      <w:pPr>
        <w:pStyle w:val="BodyText"/>
        <w:rPr>
          <w:rFonts w:ascii="Arial" w:hAnsi="Arial" w:cs="Arial"/>
          <w:sz w:val="24"/>
          <w:lang w:val="fr-FR"/>
        </w:rPr>
      </w:pPr>
      <w:r w:rsidRPr="00C4116B">
        <w:rPr>
          <w:rFonts w:ascii="Arial" w:hAnsi="Arial" w:cs="Arial"/>
          <w:sz w:val="24"/>
          <w:lang w:val="fr-FR"/>
        </w:rPr>
        <w:t xml:space="preserve">Ms </w:t>
      </w:r>
      <w:proofErr w:type="spellStart"/>
      <w:r w:rsidRPr="00C4116B">
        <w:rPr>
          <w:rFonts w:ascii="Arial" w:hAnsi="Arial" w:cs="Arial"/>
          <w:sz w:val="24"/>
          <w:lang w:val="fr-FR"/>
        </w:rPr>
        <w:t>Narelle</w:t>
      </w:r>
      <w:proofErr w:type="spellEnd"/>
      <w:r w:rsidRPr="00C4116B">
        <w:rPr>
          <w:rFonts w:ascii="Arial" w:hAnsi="Arial" w:cs="Arial"/>
          <w:sz w:val="24"/>
          <w:lang w:val="fr-FR"/>
        </w:rPr>
        <w:t xml:space="preserve"> Wood</w:t>
      </w:r>
    </w:p>
    <w:p w:rsidR="001D3318" w:rsidRPr="0019766A" w:rsidRDefault="0019766A" w:rsidP="001D3318">
      <w:pPr>
        <w:pStyle w:val="BodyText"/>
        <w:rPr>
          <w:lang w:val="fr-FR"/>
        </w:rPr>
      </w:pPr>
      <w:hyperlink r:id="rId8" w:history="1">
        <w:r w:rsidR="001D3318" w:rsidRPr="00C4116B">
          <w:rPr>
            <w:rStyle w:val="Hyperlink"/>
            <w:rFonts w:ascii="Arial" w:hAnsi="Arial" w:cs="Arial"/>
            <w:sz w:val="24"/>
            <w:szCs w:val="22"/>
            <w:lang w:val="fr-FR"/>
          </w:rPr>
          <w:t>Narelle.wood@monash.edu</w:t>
        </w:r>
      </w:hyperlink>
    </w:p>
    <w:sectPr w:rsidR="001D3318" w:rsidRPr="0019766A" w:rsidSect="001D3318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8"/>
    <w:rsid w:val="0019766A"/>
    <w:rsid w:val="001D3318"/>
    <w:rsid w:val="00417E87"/>
    <w:rsid w:val="0091315A"/>
    <w:rsid w:val="00995D47"/>
    <w:rsid w:val="00C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318"/>
    <w:rPr>
      <w:rFonts w:ascii="Helvetica" w:hAnsi="Helvetica"/>
      <w:color w:val="0000FF"/>
      <w:sz w:val="20"/>
      <w:szCs w:val="20"/>
      <w:u w:val="none"/>
    </w:rPr>
  </w:style>
  <w:style w:type="paragraph" w:styleId="BodyText">
    <w:name w:val="Body Text"/>
    <w:basedOn w:val="Normal"/>
    <w:link w:val="BodyTextChar"/>
    <w:rsid w:val="001D3318"/>
    <w:pPr>
      <w:autoSpaceDE w:val="0"/>
      <w:autoSpaceDN w:val="0"/>
      <w:spacing w:after="0" w:line="240" w:lineRule="auto"/>
    </w:pPr>
    <w:rPr>
      <w:rFonts w:ascii="Helvetica" w:eastAsia="Times New Roman" w:hAnsi="Helvetica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1D3318"/>
    <w:rPr>
      <w:rFonts w:ascii="Helvetica" w:eastAsia="Times New Roman" w:hAnsi="Helvetic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3318"/>
    <w:rPr>
      <w:rFonts w:ascii="Helvetica" w:hAnsi="Helvetica"/>
      <w:color w:val="0000FF"/>
      <w:sz w:val="20"/>
      <w:szCs w:val="20"/>
      <w:u w:val="none"/>
    </w:rPr>
  </w:style>
  <w:style w:type="paragraph" w:styleId="BodyText">
    <w:name w:val="Body Text"/>
    <w:basedOn w:val="Normal"/>
    <w:link w:val="BodyTextChar"/>
    <w:rsid w:val="001D3318"/>
    <w:pPr>
      <w:autoSpaceDE w:val="0"/>
      <w:autoSpaceDN w:val="0"/>
      <w:spacing w:after="0" w:line="240" w:lineRule="auto"/>
    </w:pPr>
    <w:rPr>
      <w:rFonts w:ascii="Helvetica" w:eastAsia="Times New Roman" w:hAnsi="Helvetica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1D3318"/>
    <w:rPr>
      <w:rFonts w:ascii="Helvetica" w:eastAsia="Times New Roman" w:hAnsi="Helvetica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elle.wood@monash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Parr</dc:creator>
  <cp:lastModifiedBy>Graham Parr</cp:lastModifiedBy>
  <cp:revision>2</cp:revision>
  <dcterms:created xsi:type="dcterms:W3CDTF">2013-08-13T14:06:00Z</dcterms:created>
  <dcterms:modified xsi:type="dcterms:W3CDTF">2013-08-13T14:06:00Z</dcterms:modified>
</cp:coreProperties>
</file>