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740" w:type="dxa"/>
        <w:tblLayout w:type="fixed"/>
        <w:tblLook w:val="0000"/>
      </w:tblPr>
      <w:tblGrid>
        <w:gridCol w:w="10740"/>
      </w:tblGrid>
      <w:tr w:rsidR="001601B3">
        <w:trPr>
          <w:trHeight w:val="556"/>
        </w:trPr>
        <w:tc>
          <w:tcPr>
            <w:tcW w:w="10740" w:type="dxa"/>
          </w:tcPr>
          <w:p w:rsidR="001601B3" w:rsidRDefault="001601B3">
            <w:pPr>
              <w:pStyle w:val="Heading1"/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sz w:val="48"/>
              </w:rPr>
              <w:t>NSW/ACT Independent Education Union</w:t>
            </w:r>
          </w:p>
        </w:tc>
      </w:tr>
      <w:tr w:rsidR="001601B3">
        <w:trPr>
          <w:trHeight w:val="1840"/>
        </w:trPr>
        <w:tc>
          <w:tcPr>
            <w:tcW w:w="10740" w:type="dxa"/>
          </w:tcPr>
          <w:p w:rsidR="001601B3" w:rsidRDefault="001601B3">
            <w:pPr>
              <w:tabs>
                <w:tab w:val="right" w:pos="10490"/>
              </w:tabs>
            </w:pPr>
            <w:r>
              <w:t>176-182 Day Street</w:t>
            </w:r>
            <w:r>
              <w:tab/>
              <w:t>Ph: (02) 9779 3200</w:t>
            </w:r>
          </w:p>
          <w:p w:rsidR="001601B3" w:rsidRDefault="001601B3">
            <w:pPr>
              <w:tabs>
                <w:tab w:val="right" w:pos="10490"/>
              </w:tabs>
            </w:pPr>
            <w:r>
              <w:t>SYDNEY  NSW  2000</w:t>
            </w:r>
            <w:r>
              <w:tab/>
              <w:t>Toll free: 1800 467 943</w:t>
            </w:r>
          </w:p>
          <w:p w:rsidR="001601B3" w:rsidRDefault="001601B3">
            <w:pPr>
              <w:tabs>
                <w:tab w:val="right" w:pos="10348"/>
                <w:tab w:val="right" w:pos="10490"/>
              </w:tabs>
            </w:pPr>
            <w:r>
              <w:t>GPO Box 116</w:t>
            </w:r>
          </w:p>
          <w:p w:rsidR="001601B3" w:rsidRDefault="001601B3">
            <w:pPr>
              <w:tabs>
                <w:tab w:val="right" w:pos="10490"/>
              </w:tabs>
            </w:pPr>
            <w:r>
              <w:t>SYDNEY  NSW  2001</w:t>
            </w:r>
            <w:r>
              <w:tab/>
              <w:t>Fax: (02) 9261 8850</w:t>
            </w:r>
          </w:p>
          <w:p w:rsidR="001601B3" w:rsidRDefault="001601B3">
            <w:pPr>
              <w:tabs>
                <w:tab w:val="right" w:pos="10490"/>
              </w:tabs>
            </w:pPr>
          </w:p>
          <w:p w:rsidR="001601B3" w:rsidRDefault="001601B3">
            <w:pPr>
              <w:tabs>
                <w:tab w:val="left" w:pos="5614"/>
                <w:tab w:val="right" w:pos="10490"/>
              </w:tabs>
            </w:pPr>
            <w:r>
              <w:t xml:space="preserve">E-mail:  </w:t>
            </w:r>
            <w:fldSimple w:instr=" USERPROPERTY EmailAddress1  \* MERGEFORMAT ">
              <w:r>
                <w:rPr>
                  <w:noProof/>
                </w:rPr>
                <w:t>sandra@ieu.asn.au</w:t>
              </w:r>
            </w:fldSimple>
            <w:r>
              <w:tab/>
            </w:r>
            <w:r>
              <w:tab/>
              <w:t>Website:  http://www.ieu.asn.au</w:t>
            </w:r>
          </w:p>
          <w:p w:rsidR="001601B3" w:rsidRDefault="001601B3">
            <w:pPr>
              <w:tabs>
                <w:tab w:val="left" w:pos="5279"/>
                <w:tab w:val="left" w:pos="7938"/>
                <w:tab w:val="left" w:pos="8222"/>
                <w:tab w:val="right" w:pos="10490"/>
              </w:tabs>
            </w:pPr>
          </w:p>
        </w:tc>
      </w:tr>
    </w:tbl>
    <w:p w:rsidR="001601B3" w:rsidRPr="00BA049E" w:rsidRDefault="001601B3">
      <w:pPr>
        <w:pStyle w:val="DocumentLabel"/>
        <w:tabs>
          <w:tab w:val="left" w:pos="5760"/>
        </w:tabs>
        <w:rPr>
          <w:sz w:val="8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"/>
        <w:gridCol w:w="4819"/>
        <w:gridCol w:w="1134"/>
        <w:gridCol w:w="3528"/>
      </w:tblGrid>
      <w:tr w:rsidR="001601B3">
        <w:trPr>
          <w:jc w:val="center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IEU School Reps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sz w:val="24"/>
                <w:szCs w:val="24"/>
              </w:rPr>
            </w:pPr>
          </w:p>
        </w:tc>
      </w:tr>
      <w:tr w:rsidR="001601B3">
        <w:trPr>
          <w:jc w:val="center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8C696E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sz w:val="24"/>
                <w:szCs w:val="24"/>
              </w:rPr>
            </w:pPr>
            <w:r w:rsidRPr="00D5457D">
              <w:rPr>
                <w:sz w:val="24"/>
                <w:szCs w:val="24"/>
              </w:rPr>
              <w:t>Dick Shearman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630069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1601B3">
              <w:rPr>
                <w:sz w:val="24"/>
                <w:szCs w:val="24"/>
              </w:rPr>
              <w:instrText xml:space="preserve"> DATE \@ "d MMMM yyyy"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E9066C">
              <w:rPr>
                <w:noProof/>
                <w:sz w:val="24"/>
                <w:szCs w:val="24"/>
              </w:rPr>
              <w:t>17 September 2010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01B3">
        <w:trPr>
          <w:jc w:val="center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1601B3" w:rsidP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Australian Curriculum – Staffing Issues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Pages: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B3" w:rsidRDefault="001601B3">
            <w:pPr>
              <w:tabs>
                <w:tab w:val="left" w:pos="-1134"/>
                <w:tab w:val="left" w:pos="2340"/>
                <w:tab w:val="left" w:pos="10206"/>
              </w:tabs>
              <w:spacing w:before="120" w:after="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049E" w:rsidRDefault="00BA049E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4"/>
          <w:szCs w:val="20"/>
        </w:rPr>
      </w:pPr>
    </w:p>
    <w:p w:rsidR="001601B3" w:rsidRPr="00BA049E" w:rsidRDefault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4"/>
          <w:szCs w:val="20"/>
        </w:rPr>
      </w:pPr>
      <w:r w:rsidRPr="00BA049E">
        <w:rPr>
          <w:sz w:val="24"/>
          <w:szCs w:val="20"/>
        </w:rPr>
        <w:t>Dear IEU Rep,</w:t>
      </w:r>
    </w:p>
    <w:p w:rsidR="001601B3" w:rsidRDefault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F52DE3" w:rsidRPr="00BA049E" w:rsidRDefault="008C696E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i/>
          <w:sz w:val="20"/>
          <w:szCs w:val="20"/>
        </w:rPr>
      </w:pPr>
      <w:r>
        <w:rPr>
          <w:sz w:val="20"/>
          <w:szCs w:val="20"/>
        </w:rPr>
        <w:t xml:space="preserve">Yesterday, the IEU </w:t>
      </w:r>
      <w:r w:rsidR="00AB1F62">
        <w:rPr>
          <w:sz w:val="20"/>
          <w:szCs w:val="20"/>
        </w:rPr>
        <w:t xml:space="preserve">had a </w:t>
      </w:r>
      <w:r w:rsidR="00470CC2">
        <w:rPr>
          <w:sz w:val="20"/>
          <w:szCs w:val="20"/>
        </w:rPr>
        <w:t>construc</w:t>
      </w:r>
      <w:r w:rsidR="00AB1F62">
        <w:rPr>
          <w:sz w:val="20"/>
          <w:szCs w:val="20"/>
        </w:rPr>
        <w:t xml:space="preserve">tive </w:t>
      </w:r>
      <w:r w:rsidR="00F52DE3">
        <w:rPr>
          <w:sz w:val="20"/>
          <w:szCs w:val="20"/>
        </w:rPr>
        <w:t>me</w:t>
      </w:r>
      <w:r w:rsidR="00AB1F62">
        <w:rPr>
          <w:sz w:val="20"/>
          <w:szCs w:val="20"/>
        </w:rPr>
        <w:t>e</w:t>
      </w:r>
      <w:r w:rsidR="00F52DE3">
        <w:rPr>
          <w:sz w:val="20"/>
          <w:szCs w:val="20"/>
        </w:rPr>
        <w:t>t</w:t>
      </w:r>
      <w:r w:rsidR="00AB1F62">
        <w:rPr>
          <w:sz w:val="20"/>
          <w:szCs w:val="20"/>
        </w:rPr>
        <w:t>ing</w:t>
      </w:r>
      <w:r>
        <w:rPr>
          <w:sz w:val="20"/>
          <w:szCs w:val="20"/>
        </w:rPr>
        <w:t xml:space="preserve"> with the NSW Board of Studies</w:t>
      </w:r>
      <w:r w:rsidR="00F52DE3">
        <w:rPr>
          <w:sz w:val="20"/>
          <w:szCs w:val="20"/>
        </w:rPr>
        <w:t xml:space="preserve"> and can report a </w:t>
      </w:r>
      <w:r w:rsidR="00BA049E">
        <w:rPr>
          <w:sz w:val="20"/>
          <w:szCs w:val="20"/>
        </w:rPr>
        <w:t>posi</w:t>
      </w:r>
      <w:r w:rsidR="00AB1F62">
        <w:rPr>
          <w:sz w:val="20"/>
          <w:szCs w:val="20"/>
        </w:rPr>
        <w:t xml:space="preserve">tive </w:t>
      </w:r>
      <w:r w:rsidR="00F52DE3">
        <w:rPr>
          <w:sz w:val="20"/>
          <w:szCs w:val="20"/>
        </w:rPr>
        <w:t xml:space="preserve">outcome regarding </w:t>
      </w:r>
      <w:r w:rsidR="00BA049E">
        <w:rPr>
          <w:sz w:val="20"/>
          <w:szCs w:val="20"/>
        </w:rPr>
        <w:t>the issue of t</w:t>
      </w:r>
      <w:r w:rsidR="00F52DE3">
        <w:rPr>
          <w:sz w:val="20"/>
          <w:szCs w:val="20"/>
        </w:rPr>
        <w:t>eaching hours across the curriculum.</w:t>
      </w:r>
      <w:r w:rsidR="00BA049E">
        <w:rPr>
          <w:sz w:val="20"/>
          <w:szCs w:val="20"/>
        </w:rPr>
        <w:t xml:space="preserve"> (see IEU website story </w:t>
      </w:r>
      <w:r w:rsidR="00BA049E" w:rsidRPr="00BA049E">
        <w:rPr>
          <w:i/>
          <w:sz w:val="20"/>
          <w:szCs w:val="20"/>
        </w:rPr>
        <w:t>Teachers Fear Job Losses Due To Australian Curriculum</w:t>
      </w:r>
      <w:r w:rsidR="00BA049E">
        <w:rPr>
          <w:i/>
          <w:sz w:val="20"/>
          <w:szCs w:val="20"/>
        </w:rPr>
        <w:t>)</w:t>
      </w:r>
    </w:p>
    <w:p w:rsidR="00F52DE3" w:rsidRDefault="00F52DE3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F52DE3" w:rsidRDefault="00F52DE3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 xml:space="preserve">The President of the Board, Mr </w:t>
      </w:r>
      <w:r w:rsidR="00A85D56" w:rsidRPr="00A85D56">
        <w:rPr>
          <w:sz w:val="20"/>
          <w:szCs w:val="20"/>
        </w:rPr>
        <w:t>Tom Alegounarias</w:t>
      </w:r>
      <w:r>
        <w:rPr>
          <w:sz w:val="20"/>
          <w:szCs w:val="20"/>
        </w:rPr>
        <w:t>, confirmed to the Union that:</w:t>
      </w:r>
    </w:p>
    <w:p w:rsidR="00F52DE3" w:rsidRDefault="00F52DE3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F52DE3" w:rsidRDefault="00F52DE3" w:rsidP="00F52DE3">
      <w:pPr>
        <w:pStyle w:val="ListParagraph"/>
        <w:numPr>
          <w:ilvl w:val="0"/>
          <w:numId w:val="2"/>
        </w:num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>There will be no change in NSW to the indicative hours across key learning areas for k-10</w:t>
      </w:r>
      <w:r w:rsidR="00AB1F62">
        <w:rPr>
          <w:sz w:val="20"/>
          <w:szCs w:val="20"/>
        </w:rPr>
        <w:t xml:space="preserve"> into the future</w:t>
      </w:r>
      <w:r>
        <w:rPr>
          <w:sz w:val="20"/>
          <w:szCs w:val="20"/>
        </w:rPr>
        <w:t>. The Board has no intention to change any of the NSW time allocations</w:t>
      </w:r>
      <w:r w:rsidR="00AB1F62">
        <w:rPr>
          <w:sz w:val="20"/>
          <w:szCs w:val="20"/>
        </w:rPr>
        <w:t xml:space="preserve"> due to the implementation of an Australian Curriculum</w:t>
      </w:r>
      <w:r>
        <w:rPr>
          <w:sz w:val="20"/>
          <w:szCs w:val="20"/>
        </w:rPr>
        <w:t xml:space="preserve">. </w:t>
      </w:r>
    </w:p>
    <w:p w:rsidR="00F52DE3" w:rsidRPr="00F52DE3" w:rsidRDefault="00F52DE3" w:rsidP="00F52DE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F52DE3" w:rsidRDefault="00F52DE3" w:rsidP="00F52DE3">
      <w:pPr>
        <w:pStyle w:val="ListParagraph"/>
        <w:numPr>
          <w:ilvl w:val="0"/>
          <w:numId w:val="2"/>
        </w:num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 xml:space="preserve">In its submissions, the </w:t>
      </w:r>
      <w:r w:rsidR="00AB1F62">
        <w:rPr>
          <w:sz w:val="20"/>
          <w:szCs w:val="20"/>
        </w:rPr>
        <w:t xml:space="preserve">NSW </w:t>
      </w:r>
      <w:r>
        <w:rPr>
          <w:sz w:val="20"/>
          <w:szCs w:val="20"/>
        </w:rPr>
        <w:t>Board</w:t>
      </w:r>
      <w:r w:rsidR="00AB1F62">
        <w:rPr>
          <w:sz w:val="20"/>
          <w:szCs w:val="20"/>
        </w:rPr>
        <w:t xml:space="preserve"> of Studies</w:t>
      </w:r>
      <w:r>
        <w:rPr>
          <w:sz w:val="20"/>
          <w:szCs w:val="20"/>
        </w:rPr>
        <w:t xml:space="preserve"> has advised ACARA that the Australian Curriculum should be in line with the current NSW time allocations.</w:t>
      </w:r>
    </w:p>
    <w:p w:rsidR="00F52DE3" w:rsidRPr="00F52DE3" w:rsidRDefault="00F52DE3" w:rsidP="00F52DE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F52DE3" w:rsidRDefault="00F52DE3" w:rsidP="00F52DE3">
      <w:pPr>
        <w:pStyle w:val="ListParagraph"/>
        <w:numPr>
          <w:ilvl w:val="0"/>
          <w:numId w:val="2"/>
        </w:num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>The Education Minister has confirmed in Parliament that she will not endorse a</w:t>
      </w:r>
      <w:r w:rsidR="00AB1F62">
        <w:rPr>
          <w:sz w:val="20"/>
          <w:szCs w:val="20"/>
        </w:rPr>
        <w:t>ny</w:t>
      </w:r>
      <w:r>
        <w:rPr>
          <w:sz w:val="20"/>
          <w:szCs w:val="20"/>
        </w:rPr>
        <w:t xml:space="preserve"> national curriculum that is inferior to our current NSW curriculum.</w:t>
      </w:r>
    </w:p>
    <w:p w:rsidR="00F52DE3" w:rsidRPr="00F52DE3" w:rsidRDefault="00F52DE3" w:rsidP="00F52DE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AB1F62" w:rsidRDefault="00F52DE3" w:rsidP="00F52DE3">
      <w:pPr>
        <w:pStyle w:val="ListParagraph"/>
        <w:numPr>
          <w:ilvl w:val="0"/>
          <w:numId w:val="2"/>
        </w:num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 w:rsidRPr="00AB1F62">
        <w:rPr>
          <w:sz w:val="20"/>
          <w:szCs w:val="20"/>
        </w:rPr>
        <w:t xml:space="preserve">The </w:t>
      </w:r>
      <w:r w:rsidR="00AB1F62">
        <w:rPr>
          <w:sz w:val="20"/>
          <w:szCs w:val="20"/>
        </w:rPr>
        <w:t xml:space="preserve">NSW </w:t>
      </w:r>
      <w:r w:rsidRPr="00AB1F62">
        <w:rPr>
          <w:sz w:val="20"/>
          <w:szCs w:val="20"/>
        </w:rPr>
        <w:t xml:space="preserve">Board of Studies is developing a communication strategy to teachers to ensure that they are fully informed of decisions and </w:t>
      </w:r>
      <w:r w:rsidR="00AB1F62" w:rsidRPr="00AB1F62">
        <w:rPr>
          <w:sz w:val="20"/>
          <w:szCs w:val="20"/>
        </w:rPr>
        <w:t xml:space="preserve">of NSW </w:t>
      </w:r>
      <w:r w:rsidRPr="00AB1F62">
        <w:rPr>
          <w:sz w:val="20"/>
          <w:szCs w:val="20"/>
        </w:rPr>
        <w:t>directions</w:t>
      </w:r>
      <w:r w:rsidR="00AB1F62" w:rsidRPr="00AB1F62">
        <w:rPr>
          <w:sz w:val="20"/>
          <w:szCs w:val="20"/>
        </w:rPr>
        <w:t xml:space="preserve"> regarding the Australian Curriculum. </w:t>
      </w:r>
    </w:p>
    <w:p w:rsidR="00AB1F62" w:rsidRPr="00AB1F62" w:rsidRDefault="00AB1F62" w:rsidP="00AB1F62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AB1F62" w:rsidRDefault="00AB1F62" w:rsidP="00AB1F62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>The Union welcomes these assurances.</w:t>
      </w:r>
    </w:p>
    <w:p w:rsidR="00AB1F62" w:rsidRDefault="00AB1F62" w:rsidP="00AB1F62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A85D56" w:rsidRDefault="00AB1F62" w:rsidP="00AB1F62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 xml:space="preserve">The strong and collective action of teachers and their Union has resolved this particular issue. Continued attention will be required over the next period for </w:t>
      </w:r>
      <w:r w:rsidR="002C2B2F">
        <w:rPr>
          <w:sz w:val="20"/>
          <w:szCs w:val="20"/>
        </w:rPr>
        <w:t>other</w:t>
      </w:r>
      <w:r>
        <w:rPr>
          <w:sz w:val="20"/>
          <w:szCs w:val="20"/>
        </w:rPr>
        <w:t xml:space="preserve"> issues </w:t>
      </w:r>
      <w:r w:rsidR="002C2B2F">
        <w:rPr>
          <w:sz w:val="20"/>
          <w:szCs w:val="20"/>
        </w:rPr>
        <w:t>regarding</w:t>
      </w:r>
      <w:r>
        <w:rPr>
          <w:sz w:val="20"/>
          <w:szCs w:val="20"/>
        </w:rPr>
        <w:t xml:space="preserve"> the </w:t>
      </w:r>
      <w:r w:rsidR="00BA049E">
        <w:rPr>
          <w:sz w:val="20"/>
          <w:szCs w:val="20"/>
        </w:rPr>
        <w:t>struct</w:t>
      </w:r>
      <w:r w:rsidR="002C2B2F">
        <w:rPr>
          <w:sz w:val="20"/>
          <w:szCs w:val="20"/>
        </w:rPr>
        <w:t>ure</w:t>
      </w:r>
      <w:r w:rsidR="00BA049E">
        <w:rPr>
          <w:sz w:val="20"/>
          <w:szCs w:val="20"/>
        </w:rPr>
        <w:t xml:space="preserve">, content and achievement standards </w:t>
      </w:r>
      <w:r w:rsidR="002C2B2F">
        <w:rPr>
          <w:sz w:val="20"/>
          <w:szCs w:val="20"/>
        </w:rPr>
        <w:t xml:space="preserve">of the new </w:t>
      </w:r>
      <w:r>
        <w:rPr>
          <w:sz w:val="20"/>
          <w:szCs w:val="20"/>
        </w:rPr>
        <w:t>curriculum and other</w:t>
      </w:r>
      <w:r w:rsidR="002C2B2F">
        <w:rPr>
          <w:sz w:val="20"/>
          <w:szCs w:val="20"/>
        </w:rPr>
        <w:t xml:space="preserve"> important implementation questions about timing, resources and teacher support.</w:t>
      </w:r>
    </w:p>
    <w:p w:rsidR="00A85D56" w:rsidRDefault="00A85D56" w:rsidP="00AB1F62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330EC6" w:rsidRPr="00AB1F62" w:rsidRDefault="00A85D56" w:rsidP="00AB1F62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BA049E">
        <w:rPr>
          <w:sz w:val="20"/>
          <w:szCs w:val="20"/>
        </w:rPr>
        <w:t xml:space="preserve">circulate this information to all teachers and the principal. You can also </w:t>
      </w:r>
      <w:r w:rsidR="00D5457D">
        <w:rPr>
          <w:sz w:val="20"/>
          <w:szCs w:val="20"/>
        </w:rPr>
        <w:t xml:space="preserve">visit </w:t>
      </w:r>
      <w:hyperlink r:id="rId5" w:history="1">
        <w:r w:rsidR="00D5457D" w:rsidRPr="00E63E11">
          <w:rPr>
            <w:rStyle w:val="Hyperlink"/>
            <w:sz w:val="20"/>
            <w:szCs w:val="20"/>
          </w:rPr>
          <w:t>www.ieu.asn.au</w:t>
        </w:r>
      </w:hyperlink>
      <w:r w:rsidR="00D5457D">
        <w:rPr>
          <w:sz w:val="20"/>
          <w:szCs w:val="20"/>
        </w:rPr>
        <w:t xml:space="preserve"> or </w:t>
      </w:r>
      <w:r>
        <w:rPr>
          <w:sz w:val="20"/>
          <w:szCs w:val="20"/>
        </w:rPr>
        <w:t>contact Sandra White</w:t>
      </w:r>
      <w:r w:rsidR="00B95B74">
        <w:rPr>
          <w:sz w:val="20"/>
          <w:szCs w:val="20"/>
        </w:rPr>
        <w:t xml:space="preserve"> at the IEU</w:t>
      </w:r>
      <w:r>
        <w:rPr>
          <w:sz w:val="20"/>
          <w:szCs w:val="20"/>
        </w:rPr>
        <w:t xml:space="preserve"> (</w:t>
      </w:r>
      <w:hyperlink r:id="rId6" w:history="1">
        <w:r w:rsidRPr="00E63E11">
          <w:rPr>
            <w:rStyle w:val="Hyperlink"/>
            <w:sz w:val="20"/>
            <w:szCs w:val="20"/>
          </w:rPr>
          <w:t>sandra@ieu.asn.au</w:t>
        </w:r>
      </w:hyperlink>
      <w:r>
        <w:rPr>
          <w:sz w:val="20"/>
          <w:szCs w:val="20"/>
        </w:rPr>
        <w:t>) for further information</w:t>
      </w:r>
      <w:r w:rsidR="00B95B74">
        <w:rPr>
          <w:sz w:val="20"/>
          <w:szCs w:val="20"/>
        </w:rPr>
        <w:t>.</w:t>
      </w:r>
    </w:p>
    <w:p w:rsidR="00330EC6" w:rsidRDefault="00330EC6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BA049E" w:rsidRDefault="00BA049E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330EC6" w:rsidRDefault="00330EC6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>Yours sincerely,</w:t>
      </w:r>
    </w:p>
    <w:p w:rsidR="00330EC6" w:rsidRDefault="00330EC6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A85D56" w:rsidRDefault="00A85D56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330EC6" w:rsidRDefault="00330EC6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</w:p>
    <w:p w:rsidR="00330EC6" w:rsidRDefault="008C696E" w:rsidP="001601B3">
      <w:pPr>
        <w:tabs>
          <w:tab w:val="left" w:pos="2070"/>
          <w:tab w:val="left" w:pos="5490"/>
          <w:tab w:val="left" w:pos="7200"/>
          <w:tab w:val="left" w:pos="7740"/>
        </w:tabs>
        <w:ind w:right="-461"/>
        <w:rPr>
          <w:sz w:val="20"/>
          <w:szCs w:val="20"/>
        </w:rPr>
      </w:pPr>
      <w:r>
        <w:rPr>
          <w:sz w:val="20"/>
          <w:szCs w:val="20"/>
        </w:rPr>
        <w:t>Dick Shearman</w:t>
      </w:r>
    </w:p>
    <w:p w:rsidR="001601B3" w:rsidRDefault="00330EC6" w:rsidP="00A85D56">
      <w:pPr>
        <w:tabs>
          <w:tab w:val="left" w:pos="2070"/>
          <w:tab w:val="left" w:pos="5490"/>
          <w:tab w:val="left" w:pos="7200"/>
          <w:tab w:val="left" w:pos="7740"/>
        </w:tabs>
        <w:ind w:right="-461"/>
      </w:pPr>
      <w:r>
        <w:rPr>
          <w:sz w:val="20"/>
          <w:szCs w:val="20"/>
        </w:rPr>
        <w:t xml:space="preserve">General Secretary </w:t>
      </w:r>
    </w:p>
    <w:sectPr w:rsidR="001601B3" w:rsidSect="001601B3">
      <w:headerReference w:type="default" r:id="rId7"/>
      <w:footerReference w:type="default" r:id="rId8"/>
      <w:pgSz w:w="11909" w:h="16834" w:code="9"/>
      <w:pgMar w:top="851" w:right="851" w:bottom="1349" w:left="851" w:header="567" w:footer="567" w:gutter="0"/>
      <w:paperSrc w:first="260" w:other="26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049E" w:rsidRDefault="00BA049E">
    <w:pPr>
      <w:tabs>
        <w:tab w:val="left" w:pos="-1560"/>
      </w:tabs>
      <w:ind w:right="-461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If there are any problems with this transmission please contact __________________ at the IEU Office.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049E" w:rsidRDefault="00BA049E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2520315</wp:posOffset>
          </wp:positionH>
          <wp:positionV relativeFrom="paragraph">
            <wp:posOffset>519430</wp:posOffset>
          </wp:positionV>
          <wp:extent cx="1436370" cy="1524000"/>
          <wp:effectExtent l="25400" t="0" r="11430" b="0"/>
          <wp:wrapNone/>
          <wp:docPr id="1" name="Picture 1" descr="C:\My Documents\ieuforms\logos&amp;lheads\ieu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ieuforms\logos&amp;lheads\ieu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BD0792"/>
    <w:multiLevelType w:val="hybridMultilevel"/>
    <w:tmpl w:val="24A4E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F22D1"/>
    <w:multiLevelType w:val="hybridMultilevel"/>
    <w:tmpl w:val="9FA85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compat/>
  <w:rsids>
    <w:rsidRoot w:val="001601B3"/>
    <w:rsid w:val="001170BB"/>
    <w:rsid w:val="001601B3"/>
    <w:rsid w:val="002C2B2F"/>
    <w:rsid w:val="00330EC6"/>
    <w:rsid w:val="00470CC2"/>
    <w:rsid w:val="00630069"/>
    <w:rsid w:val="00665ACB"/>
    <w:rsid w:val="007A5DFA"/>
    <w:rsid w:val="008C696E"/>
    <w:rsid w:val="00A85D56"/>
    <w:rsid w:val="00AB1F62"/>
    <w:rsid w:val="00B95B74"/>
    <w:rsid w:val="00BA049E"/>
    <w:rsid w:val="00CF21AB"/>
    <w:rsid w:val="00D5457D"/>
    <w:rsid w:val="00DB1734"/>
    <w:rsid w:val="00E9066C"/>
    <w:rsid w:val="00F52DE3"/>
  </w:rsids>
  <m:mathPr>
    <m:mathFont m:val="FFDLI A+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60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6B1A60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6B1A60"/>
    <w:pPr>
      <w:keepNext/>
      <w:tabs>
        <w:tab w:val="left" w:pos="7200"/>
        <w:tab w:val="left" w:pos="7740"/>
      </w:tabs>
      <w:ind w:right="-461"/>
      <w:jc w:val="center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6B1A60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6B1A60"/>
    <w:rPr>
      <w:sz w:val="20"/>
      <w:szCs w:val="20"/>
    </w:rPr>
  </w:style>
  <w:style w:type="paragraph" w:styleId="Header">
    <w:name w:val="header"/>
    <w:basedOn w:val="Normal"/>
    <w:rsid w:val="006B1A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1A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6B1A60"/>
    <w:rPr>
      <w:color w:val="0000FF"/>
      <w:u w:val="single"/>
    </w:rPr>
  </w:style>
  <w:style w:type="character" w:customStyle="1" w:styleId="MessageHeaderLabel">
    <w:name w:val="Message Header Label"/>
    <w:rsid w:val="006B1A60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6B1A60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6B1A60"/>
    <w:pPr>
      <w:autoSpaceDE/>
      <w:autoSpaceDN/>
      <w:spacing w:before="360" w:after="360"/>
    </w:pPr>
    <w:rPr>
      <w:rFonts w:ascii="Times New Roman" w:hAnsi="Times New Roman" w:cs="Times New Roman"/>
      <w:sz w:val="20"/>
      <w:szCs w:val="20"/>
    </w:rPr>
  </w:style>
  <w:style w:type="paragraph" w:customStyle="1" w:styleId="FaxHeader">
    <w:name w:val="Fax Header"/>
    <w:basedOn w:val="Normal"/>
    <w:rsid w:val="006B1A60"/>
    <w:pPr>
      <w:autoSpaceDE/>
      <w:autoSpaceDN/>
      <w:spacing w:before="240" w:after="60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6B1A60"/>
    <w:rPr>
      <w:color w:val="800080"/>
      <w:u w:val="single"/>
    </w:rPr>
  </w:style>
  <w:style w:type="paragraph" w:customStyle="1" w:styleId="DocumentLabel">
    <w:name w:val="Document Label"/>
    <w:basedOn w:val="Normal"/>
    <w:rsid w:val="006B1A60"/>
    <w:pPr>
      <w:keepNext/>
      <w:keepLines/>
      <w:autoSpaceDE/>
      <w:autoSpaceDN/>
      <w:spacing w:before="400" w:after="120" w:line="240" w:lineRule="atLeast"/>
    </w:pPr>
    <w:rPr>
      <w:rFonts w:ascii="Arial Black" w:hAnsi="Arial Black" w:cs="Times New Roman"/>
      <w:spacing w:val="-100"/>
      <w:kern w:val="28"/>
      <w:sz w:val="108"/>
      <w:szCs w:val="20"/>
    </w:rPr>
  </w:style>
  <w:style w:type="paragraph" w:styleId="ListParagraph">
    <w:name w:val="List Paragraph"/>
    <w:basedOn w:val="Normal"/>
    <w:uiPriority w:val="34"/>
    <w:qFormat/>
    <w:rsid w:val="0016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eu.asn.au" TargetMode="External"/><Relationship Id="rId6" Type="http://schemas.openxmlformats.org/officeDocument/2006/relationships/hyperlink" Target="mailto:sandra@ieu.asn.a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Templates:IEU%20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IEU Fax.dotx</Template>
  <TotalTime>2</TotalTime>
  <Pages>1</Pages>
  <Words>319</Words>
  <Characters>1821</Characters>
  <Application>Microsoft Word 12.1.0</Application>
  <DocSecurity>0</DocSecurity>
  <Lines>15</Lines>
  <Paragraphs>3</Paragraphs>
  <ScaleCrop>false</ScaleCrop>
  <Company>Independant Education Union</Company>
  <LinksUpToDate>false</LinksUpToDate>
  <CharactersWithSpaces>2236</CharactersWithSpaces>
  <SharedDoc>false</SharedDoc>
  <HLinks>
    <vt:vector size="6" baseType="variant">
      <vt:variant>
        <vt:i4>4325447</vt:i4>
      </vt:variant>
      <vt:variant>
        <vt:i4>-1</vt:i4>
      </vt:variant>
      <vt:variant>
        <vt:i4>2049</vt:i4>
      </vt:variant>
      <vt:variant>
        <vt:i4>1</vt:i4>
      </vt:variant>
      <vt:variant>
        <vt:lpwstr>C:\My Documents\ieuforms\logos&amp;lheads\ieulogo.tif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_NSW/ACT INDEPENDENT EDUCATION UNION</dc:title>
  <dc:subject/>
  <dc:creator>Sandra White</dc:creator>
  <cp:keywords/>
  <dc:description/>
  <cp:lastModifiedBy>Mark Gregory</cp:lastModifiedBy>
  <cp:revision>2</cp:revision>
  <cp:lastPrinted>2010-09-17T00:08:00Z</cp:lastPrinted>
  <dcterms:created xsi:type="dcterms:W3CDTF">2010-09-17T12:07:00Z</dcterms:created>
  <dcterms:modified xsi:type="dcterms:W3CDTF">2010-09-17T12:07:00Z</dcterms:modified>
</cp:coreProperties>
</file>